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4B1" w:rsidRPr="005A4B2C" w:rsidRDefault="005A4B2C" w:rsidP="00E03DB8">
      <w:pPr>
        <w:jc w:val="center"/>
        <w:rPr>
          <w:rFonts w:ascii="Calibri" w:hAnsi="Calibri"/>
          <w:b/>
          <w:sz w:val="32"/>
          <w:szCs w:val="32"/>
        </w:rPr>
      </w:pPr>
      <w:r w:rsidRPr="005A4B2C">
        <w:rPr>
          <w:rFonts w:ascii="Calibri" w:hAnsi="Calibri"/>
          <w:b/>
          <w:sz w:val="32"/>
          <w:szCs w:val="32"/>
        </w:rPr>
        <w:t>“</w:t>
      </w:r>
      <w:r w:rsidR="003539ED" w:rsidRPr="003539ED">
        <w:rPr>
          <w:rFonts w:ascii="Calibri" w:hAnsi="Calibri"/>
          <w:b/>
          <w:sz w:val="32"/>
          <w:szCs w:val="32"/>
        </w:rPr>
        <w:t>Σχεδιάζω και κατασκευάζω ένα παιχνίδι</w:t>
      </w:r>
      <w:r>
        <w:rPr>
          <w:rFonts w:ascii="Calibri" w:hAnsi="Calibri"/>
          <w:b/>
          <w:sz w:val="32"/>
          <w:szCs w:val="32"/>
        </w:rPr>
        <w:t xml:space="preserve"> μέσω ενός εργαλείου που προγραμματίζει</w:t>
      </w:r>
      <w:r w:rsidRPr="005A4B2C">
        <w:rPr>
          <w:rFonts w:ascii="Calibri" w:hAnsi="Calibri"/>
          <w:b/>
          <w:sz w:val="32"/>
          <w:szCs w:val="32"/>
        </w:rPr>
        <w:t>”</w:t>
      </w:r>
    </w:p>
    <w:tbl>
      <w:tblPr>
        <w:tblStyle w:val="2-4"/>
        <w:tblpPr w:leftFromText="180" w:rightFromText="180" w:vertAnchor="page" w:horzAnchor="margin" w:tblpY="2821"/>
        <w:tblW w:w="14709" w:type="dxa"/>
        <w:tblLook w:val="06A0"/>
      </w:tblPr>
      <w:tblGrid>
        <w:gridCol w:w="1814"/>
        <w:gridCol w:w="2450"/>
        <w:gridCol w:w="2383"/>
        <w:gridCol w:w="2740"/>
        <w:gridCol w:w="2740"/>
        <w:gridCol w:w="2582"/>
      </w:tblGrid>
      <w:tr w:rsidR="00EB7DCA" w:rsidTr="00EB7DCA">
        <w:trPr>
          <w:cnfStyle w:val="100000000000"/>
        </w:trPr>
        <w:tc>
          <w:tcPr>
            <w:cnfStyle w:val="001000000100"/>
            <w:tcW w:w="1814" w:type="dxa"/>
          </w:tcPr>
          <w:p w:rsidR="0063193B" w:rsidRDefault="0063193B" w:rsidP="00E03DB8">
            <w:pPr>
              <w:jc w:val="center"/>
              <w:rPr>
                <w:rFonts w:ascii="Calibri" w:hAnsi="Calibri"/>
              </w:rPr>
            </w:pPr>
          </w:p>
        </w:tc>
        <w:tc>
          <w:tcPr>
            <w:tcW w:w="2450" w:type="dxa"/>
          </w:tcPr>
          <w:p w:rsidR="0063193B" w:rsidRPr="003539ED" w:rsidRDefault="0063193B" w:rsidP="00E03DB8">
            <w:pPr>
              <w:jc w:val="center"/>
              <w:cnfStyle w:val="100000000000"/>
              <w:rPr>
                <w:rFonts w:ascii="Calibri" w:hAnsi="Calibri"/>
              </w:rPr>
            </w:pPr>
            <w:r>
              <w:rPr>
                <w:rFonts w:ascii="Calibri" w:hAnsi="Calibri"/>
              </w:rPr>
              <w:t>Φάση 1</w:t>
            </w:r>
          </w:p>
        </w:tc>
        <w:tc>
          <w:tcPr>
            <w:tcW w:w="2383" w:type="dxa"/>
          </w:tcPr>
          <w:p w:rsidR="0063193B" w:rsidRDefault="0063193B" w:rsidP="00E03DB8">
            <w:pPr>
              <w:jc w:val="center"/>
              <w:cnfStyle w:val="100000000000"/>
              <w:rPr>
                <w:rFonts w:ascii="Calibri" w:hAnsi="Calibri"/>
              </w:rPr>
            </w:pPr>
            <w:r>
              <w:rPr>
                <w:rFonts w:ascii="Calibri" w:hAnsi="Calibri"/>
              </w:rPr>
              <w:t>Φάση 2</w:t>
            </w:r>
          </w:p>
          <w:p w:rsidR="0063193B" w:rsidRDefault="0063193B" w:rsidP="00E03DB8">
            <w:pPr>
              <w:jc w:val="center"/>
              <w:cnfStyle w:val="100000000000"/>
              <w:rPr>
                <w:rFonts w:ascii="Calibri" w:hAnsi="Calibri"/>
              </w:rPr>
            </w:pPr>
          </w:p>
        </w:tc>
        <w:tc>
          <w:tcPr>
            <w:tcW w:w="2740" w:type="dxa"/>
          </w:tcPr>
          <w:p w:rsidR="0063193B" w:rsidRDefault="0063193B" w:rsidP="00E03DB8">
            <w:pPr>
              <w:jc w:val="center"/>
              <w:cnfStyle w:val="100000000000"/>
              <w:rPr>
                <w:rFonts w:ascii="Calibri" w:hAnsi="Calibri"/>
              </w:rPr>
            </w:pPr>
            <w:r>
              <w:rPr>
                <w:rFonts w:ascii="Calibri" w:hAnsi="Calibri"/>
              </w:rPr>
              <w:t>Φάση 3</w:t>
            </w:r>
          </w:p>
        </w:tc>
        <w:tc>
          <w:tcPr>
            <w:tcW w:w="2740" w:type="dxa"/>
          </w:tcPr>
          <w:p w:rsidR="0063193B" w:rsidRDefault="0063193B" w:rsidP="00E03DB8">
            <w:pPr>
              <w:jc w:val="center"/>
              <w:cnfStyle w:val="100000000000"/>
              <w:rPr>
                <w:rFonts w:ascii="Calibri" w:hAnsi="Calibri"/>
              </w:rPr>
            </w:pPr>
            <w:r>
              <w:rPr>
                <w:rFonts w:ascii="Calibri" w:hAnsi="Calibri"/>
              </w:rPr>
              <w:t>Φάση 4</w:t>
            </w:r>
          </w:p>
        </w:tc>
        <w:tc>
          <w:tcPr>
            <w:tcW w:w="2582" w:type="dxa"/>
          </w:tcPr>
          <w:p w:rsidR="0063193B" w:rsidRDefault="0063193B" w:rsidP="00E03DB8">
            <w:pPr>
              <w:jc w:val="center"/>
              <w:cnfStyle w:val="100000000000"/>
              <w:rPr>
                <w:rFonts w:ascii="Calibri" w:hAnsi="Calibri"/>
              </w:rPr>
            </w:pPr>
            <w:r>
              <w:rPr>
                <w:rFonts w:ascii="Calibri" w:hAnsi="Calibri"/>
              </w:rPr>
              <w:t>Φάση 5</w:t>
            </w:r>
          </w:p>
        </w:tc>
      </w:tr>
      <w:tr w:rsidR="00EB7DCA" w:rsidTr="00EB7DCA">
        <w:tc>
          <w:tcPr>
            <w:cnfStyle w:val="001000000000"/>
            <w:tcW w:w="1814" w:type="dxa"/>
          </w:tcPr>
          <w:p w:rsidR="0063193B" w:rsidRPr="001E6777" w:rsidRDefault="0063193B" w:rsidP="0046759C">
            <w:pPr>
              <w:jc w:val="center"/>
              <w:rPr>
                <w:rFonts w:ascii="Calibri" w:hAnsi="Calibri"/>
                <w:lang w:val="en-US"/>
              </w:rPr>
            </w:pPr>
            <w:r>
              <w:rPr>
                <w:rFonts w:ascii="Calibri" w:hAnsi="Calibri"/>
                <w:lang w:val="en-US"/>
              </w:rPr>
              <w:t>Task</w:t>
            </w:r>
          </w:p>
        </w:tc>
        <w:tc>
          <w:tcPr>
            <w:tcW w:w="2450" w:type="dxa"/>
          </w:tcPr>
          <w:p w:rsidR="0063193B" w:rsidRPr="00C13365" w:rsidRDefault="0063193B" w:rsidP="0046759C">
            <w:pPr>
              <w:cnfStyle w:val="000000000000"/>
              <w:rPr>
                <w:rFonts w:ascii="Calibri" w:hAnsi="Calibri"/>
                <w:sz w:val="18"/>
                <w:szCs w:val="18"/>
              </w:rPr>
            </w:pPr>
            <w:r>
              <w:rPr>
                <w:rFonts w:ascii="Calibri" w:hAnsi="Calibri"/>
                <w:sz w:val="18"/>
                <w:szCs w:val="18"/>
              </w:rPr>
              <w:t>Ο καθηγητής κάνει εισαγωγή για το νέο μάθημα και το συνδέει με το προηγούμενο. Έπειτα, ζητά από τους μαθητές να επιλέξουν ένα θέμα που ανήκει στο ίδιο γνωστικό αντικείμενο και να βασιστούν σε αυτό για τη σχεδίαση και την κατασκευή ενός παιχνιδιού.</w:t>
            </w:r>
          </w:p>
        </w:tc>
        <w:tc>
          <w:tcPr>
            <w:tcW w:w="2383" w:type="dxa"/>
          </w:tcPr>
          <w:p w:rsidR="0063193B" w:rsidRPr="00B27D45" w:rsidRDefault="0063193B" w:rsidP="00CE33C8">
            <w:pPr>
              <w:cnfStyle w:val="000000000000"/>
              <w:rPr>
                <w:rFonts w:ascii="Calibri" w:hAnsi="Calibri"/>
                <w:sz w:val="18"/>
                <w:szCs w:val="18"/>
              </w:rPr>
            </w:pPr>
            <w:r w:rsidRPr="00B27D45">
              <w:rPr>
                <w:rFonts w:ascii="Calibri" w:hAnsi="Calibri"/>
                <w:sz w:val="18"/>
                <w:szCs w:val="18"/>
              </w:rPr>
              <w:t xml:space="preserve">Ο καθηγητής </w:t>
            </w:r>
            <w:r>
              <w:rPr>
                <w:rFonts w:ascii="Calibri" w:hAnsi="Calibri"/>
                <w:sz w:val="18"/>
                <w:szCs w:val="18"/>
              </w:rPr>
              <w:t>θέτει ως εισαγωγική δραστηριότητα στους μαθητές να  γράψουν σε μία παράγραφο πώς φαντάζονται τον κόσμο-περιβάλλον του παιχνιδιού( χρώματα, αντικείμενα κλπ)</w:t>
            </w:r>
          </w:p>
        </w:tc>
        <w:tc>
          <w:tcPr>
            <w:tcW w:w="2740" w:type="dxa"/>
          </w:tcPr>
          <w:p w:rsidR="0063193B" w:rsidRPr="00C608FF" w:rsidRDefault="0063193B" w:rsidP="00E03DB8">
            <w:pPr>
              <w:cnfStyle w:val="000000000000"/>
              <w:rPr>
                <w:rFonts w:ascii="Calibri" w:hAnsi="Calibri"/>
                <w:sz w:val="18"/>
                <w:szCs w:val="18"/>
              </w:rPr>
            </w:pPr>
            <w:r w:rsidRPr="00C608FF">
              <w:rPr>
                <w:rFonts w:ascii="Calibri" w:hAnsi="Calibri"/>
                <w:sz w:val="18"/>
                <w:szCs w:val="18"/>
              </w:rPr>
              <w:t xml:space="preserve">Ο καθηγητής ζητά από τα μέλη της κάθε ομάδας να συζητήσουν </w:t>
            </w:r>
            <w:r>
              <w:rPr>
                <w:rFonts w:ascii="Calibri" w:hAnsi="Calibri"/>
                <w:sz w:val="18"/>
                <w:szCs w:val="18"/>
              </w:rPr>
              <w:t xml:space="preserve">τις ιδέες τους για το περιβάλλον του παιχνιδιού, να συνδυάσουν κάποιες και ενδεχομένως να απορρίψουν  κάποιες άλλες. Έπειτα, μέσω εργαλείων συνεργατικής συγγραφής και επεξεργασίας εικόνας, μπορούν να σχεδιάσουν τους ήρωες του παιχνιδιού, τα αντικείμενα και το σκηνικό του. Ακόμα,  να αποφασίσουν </w:t>
            </w:r>
            <w:r w:rsidR="00E03DB8">
              <w:rPr>
                <w:rFonts w:ascii="Calibri" w:hAnsi="Calibri"/>
                <w:sz w:val="18"/>
                <w:szCs w:val="18"/>
              </w:rPr>
              <w:t xml:space="preserve"> το</w:t>
            </w:r>
            <w:r>
              <w:rPr>
                <w:rFonts w:ascii="Calibri" w:hAnsi="Calibri"/>
                <w:sz w:val="18"/>
                <w:szCs w:val="18"/>
              </w:rPr>
              <w:t xml:space="preserve"> σκοπό του παιχνιδιού, το όνομα του καθώς και των ηρώων και τί </w:t>
            </w:r>
            <w:r w:rsidR="00E03DB8">
              <w:rPr>
                <w:rFonts w:ascii="Calibri" w:hAnsi="Calibri"/>
                <w:sz w:val="18"/>
                <w:szCs w:val="18"/>
              </w:rPr>
              <w:t>ενέργειες θα κάνει ο καθένας τους</w:t>
            </w:r>
            <w:r>
              <w:rPr>
                <w:rFonts w:ascii="Calibri" w:hAnsi="Calibri"/>
                <w:sz w:val="18"/>
                <w:szCs w:val="18"/>
              </w:rPr>
              <w:t>. Επίσης, τον τρόπο με τον οποίο θα κινούνται στο παιχνίδι (χρήση συγκεκριμένων πλήκτρων),πώς θα αλληλεπιδρούν οι ήρωες μεταξύ τους, αν θα υπάρχει νικητής, πώς θα τελειώνει το παιχνίδι κλπ.</w:t>
            </w:r>
          </w:p>
        </w:tc>
        <w:tc>
          <w:tcPr>
            <w:tcW w:w="2740" w:type="dxa"/>
          </w:tcPr>
          <w:p w:rsidR="0063193B" w:rsidRPr="00C608FF" w:rsidRDefault="0063193B" w:rsidP="005B79FF">
            <w:pPr>
              <w:cnfStyle w:val="000000000000"/>
              <w:rPr>
                <w:rFonts w:ascii="Calibri" w:hAnsi="Calibri"/>
                <w:sz w:val="18"/>
                <w:szCs w:val="18"/>
              </w:rPr>
            </w:pPr>
            <w:r>
              <w:rPr>
                <w:rFonts w:ascii="Calibri" w:hAnsi="Calibri"/>
                <w:sz w:val="18"/>
                <w:szCs w:val="18"/>
              </w:rPr>
              <w:t xml:space="preserve">Ο καθηγητής εισάγει τις ομάδες των μαθητών στην εφαρμογή μέσω της οποίας θα κατασκευάσουν το παιχνίδι. </w:t>
            </w:r>
          </w:p>
        </w:tc>
        <w:tc>
          <w:tcPr>
            <w:tcW w:w="2582" w:type="dxa"/>
          </w:tcPr>
          <w:p w:rsidR="0063193B" w:rsidRDefault="00FD1C42" w:rsidP="005B79FF">
            <w:pPr>
              <w:cnfStyle w:val="000000000000"/>
              <w:rPr>
                <w:rFonts w:ascii="Calibri" w:hAnsi="Calibri"/>
                <w:sz w:val="18"/>
                <w:szCs w:val="18"/>
              </w:rPr>
            </w:pPr>
            <w:r>
              <w:rPr>
                <w:rFonts w:ascii="Calibri" w:hAnsi="Calibri"/>
                <w:sz w:val="18"/>
                <w:szCs w:val="18"/>
              </w:rPr>
              <w:t xml:space="preserve"> Ο καθηγητής ζητά από τις ομάδες να παρουσιάσουν σύντομα τα παιχνίδια που δημιούργησαν. </w:t>
            </w:r>
            <w:r w:rsidR="0063193B">
              <w:rPr>
                <w:rFonts w:ascii="Calibri" w:hAnsi="Calibri"/>
                <w:sz w:val="18"/>
                <w:szCs w:val="18"/>
              </w:rPr>
              <w:t xml:space="preserve">Οι μαθητές παίρνουν ανατροφοδότηση και χρήσιμες κατευθύνσεις από τον καθηγητή </w:t>
            </w:r>
            <w:r>
              <w:rPr>
                <w:rFonts w:ascii="Calibri" w:hAnsi="Calibri"/>
                <w:sz w:val="18"/>
                <w:szCs w:val="18"/>
              </w:rPr>
              <w:t>για τη βελτίωση του παιχνιδιού.</w:t>
            </w:r>
          </w:p>
        </w:tc>
      </w:tr>
      <w:tr w:rsidR="00EB7DCA" w:rsidTr="00EB7DCA">
        <w:tc>
          <w:tcPr>
            <w:cnfStyle w:val="001000000000"/>
            <w:tcW w:w="1814" w:type="dxa"/>
          </w:tcPr>
          <w:p w:rsidR="0063193B" w:rsidRPr="003F665C" w:rsidRDefault="0063193B" w:rsidP="0046759C">
            <w:pPr>
              <w:jc w:val="center"/>
              <w:rPr>
                <w:rFonts w:ascii="Calibri" w:hAnsi="Calibri"/>
              </w:rPr>
            </w:pPr>
            <w:r>
              <w:rPr>
                <w:rFonts w:ascii="Calibri" w:hAnsi="Calibri"/>
                <w:lang w:val="en-US"/>
              </w:rPr>
              <w:t>Group</w:t>
            </w:r>
            <w:r w:rsidRPr="003F665C">
              <w:rPr>
                <w:rFonts w:ascii="Calibri" w:hAnsi="Calibri"/>
              </w:rPr>
              <w:t xml:space="preserve"> </w:t>
            </w:r>
            <w:r>
              <w:rPr>
                <w:rFonts w:ascii="Calibri" w:hAnsi="Calibri"/>
                <w:lang w:val="en-US"/>
              </w:rPr>
              <w:t>Formation</w:t>
            </w:r>
          </w:p>
        </w:tc>
        <w:tc>
          <w:tcPr>
            <w:tcW w:w="2450" w:type="dxa"/>
          </w:tcPr>
          <w:p w:rsidR="0063193B" w:rsidRPr="003F665C" w:rsidRDefault="0063193B" w:rsidP="0046759C">
            <w:pPr>
              <w:cnfStyle w:val="000000000000"/>
              <w:rPr>
                <w:rFonts w:ascii="Calibri" w:hAnsi="Calibri"/>
                <w:i/>
                <w:sz w:val="18"/>
                <w:szCs w:val="18"/>
              </w:rPr>
            </w:pPr>
            <w:r>
              <w:rPr>
                <w:rFonts w:ascii="Calibri" w:hAnsi="Calibri"/>
                <w:sz w:val="18"/>
                <w:szCs w:val="18"/>
              </w:rPr>
              <w:t>Ομάδες δύο ή τριών ατόμων</w:t>
            </w:r>
          </w:p>
        </w:tc>
        <w:tc>
          <w:tcPr>
            <w:tcW w:w="2383" w:type="dxa"/>
          </w:tcPr>
          <w:p w:rsidR="0063193B" w:rsidRPr="0046759C" w:rsidRDefault="0063193B" w:rsidP="0046759C">
            <w:pPr>
              <w:jc w:val="center"/>
              <w:cnfStyle w:val="000000000000"/>
              <w:rPr>
                <w:rFonts w:ascii="Calibri" w:hAnsi="Calibri"/>
                <w:sz w:val="18"/>
                <w:szCs w:val="18"/>
              </w:rPr>
            </w:pPr>
            <w:r w:rsidRPr="0046759C">
              <w:rPr>
                <w:rFonts w:ascii="Calibri" w:hAnsi="Calibri"/>
                <w:sz w:val="18"/>
                <w:szCs w:val="18"/>
              </w:rPr>
              <w:t>Ατομική δραστηριότητα</w:t>
            </w:r>
          </w:p>
        </w:tc>
        <w:tc>
          <w:tcPr>
            <w:tcW w:w="2740" w:type="dxa"/>
          </w:tcPr>
          <w:p w:rsidR="0063193B" w:rsidRDefault="0063193B" w:rsidP="0046759C">
            <w:pPr>
              <w:cnfStyle w:val="000000000000"/>
              <w:rPr>
                <w:rFonts w:ascii="Calibri" w:hAnsi="Calibri"/>
              </w:rPr>
            </w:pPr>
            <w:r>
              <w:rPr>
                <w:rFonts w:ascii="Calibri" w:hAnsi="Calibri"/>
                <w:sz w:val="18"/>
                <w:szCs w:val="18"/>
              </w:rPr>
              <w:t>Ομάδες δύο ή τριών ατόμων</w:t>
            </w:r>
          </w:p>
        </w:tc>
        <w:tc>
          <w:tcPr>
            <w:tcW w:w="2740" w:type="dxa"/>
          </w:tcPr>
          <w:p w:rsidR="0063193B" w:rsidRDefault="0063193B" w:rsidP="0046759C">
            <w:pPr>
              <w:cnfStyle w:val="000000000000"/>
              <w:rPr>
                <w:rFonts w:ascii="Calibri" w:hAnsi="Calibri"/>
                <w:sz w:val="18"/>
                <w:szCs w:val="18"/>
              </w:rPr>
            </w:pPr>
            <w:r>
              <w:rPr>
                <w:rFonts w:ascii="Calibri" w:hAnsi="Calibri"/>
                <w:sz w:val="18"/>
                <w:szCs w:val="18"/>
              </w:rPr>
              <w:t>Ομάδες δύο ή τριών ατόμων</w:t>
            </w:r>
          </w:p>
        </w:tc>
        <w:tc>
          <w:tcPr>
            <w:tcW w:w="2582" w:type="dxa"/>
          </w:tcPr>
          <w:p w:rsidR="0063193B" w:rsidRDefault="00FD1C42" w:rsidP="0046759C">
            <w:pPr>
              <w:cnfStyle w:val="000000000000"/>
              <w:rPr>
                <w:rFonts w:ascii="Calibri" w:hAnsi="Calibri"/>
                <w:sz w:val="18"/>
                <w:szCs w:val="18"/>
              </w:rPr>
            </w:pPr>
            <w:r>
              <w:rPr>
                <w:rFonts w:ascii="Calibri" w:hAnsi="Calibri"/>
                <w:sz w:val="18"/>
                <w:szCs w:val="18"/>
              </w:rPr>
              <w:t>Ομάδες δύο ή τριών ατόμων</w:t>
            </w:r>
          </w:p>
        </w:tc>
      </w:tr>
      <w:tr w:rsidR="00EB7DCA" w:rsidTr="00EB7DCA">
        <w:tc>
          <w:tcPr>
            <w:cnfStyle w:val="001000000000"/>
            <w:tcW w:w="1814" w:type="dxa"/>
          </w:tcPr>
          <w:p w:rsidR="0063193B" w:rsidRPr="003F665C" w:rsidRDefault="0063193B" w:rsidP="0046759C">
            <w:pPr>
              <w:jc w:val="center"/>
              <w:rPr>
                <w:rFonts w:ascii="Calibri" w:hAnsi="Calibri"/>
              </w:rPr>
            </w:pPr>
            <w:r>
              <w:rPr>
                <w:rFonts w:ascii="Calibri" w:hAnsi="Calibri"/>
                <w:lang w:val="en-US"/>
              </w:rPr>
              <w:t>Task</w:t>
            </w:r>
            <w:r w:rsidRPr="003F665C">
              <w:rPr>
                <w:rFonts w:ascii="Calibri" w:hAnsi="Calibri"/>
              </w:rPr>
              <w:t xml:space="preserve"> </w:t>
            </w:r>
            <w:r>
              <w:rPr>
                <w:rFonts w:ascii="Calibri" w:hAnsi="Calibri"/>
                <w:lang w:val="en-US"/>
              </w:rPr>
              <w:t>Distribution</w:t>
            </w:r>
          </w:p>
        </w:tc>
        <w:tc>
          <w:tcPr>
            <w:tcW w:w="2450" w:type="dxa"/>
          </w:tcPr>
          <w:p w:rsidR="0063193B" w:rsidRDefault="0063193B" w:rsidP="0046759C">
            <w:pPr>
              <w:cnfStyle w:val="000000000000"/>
              <w:rPr>
                <w:rFonts w:ascii="Calibri" w:hAnsi="Calibri"/>
                <w:sz w:val="18"/>
                <w:szCs w:val="18"/>
              </w:rPr>
            </w:pPr>
            <w:r w:rsidRPr="009C7468">
              <w:rPr>
                <w:rFonts w:ascii="Calibri" w:hAnsi="Calibri"/>
                <w:sz w:val="18"/>
                <w:szCs w:val="18"/>
              </w:rPr>
              <w:t xml:space="preserve">Κάθε ομάδα, επιλέγει </w:t>
            </w:r>
            <w:r>
              <w:rPr>
                <w:rFonts w:ascii="Calibri" w:hAnsi="Calibri"/>
                <w:sz w:val="18"/>
                <w:szCs w:val="18"/>
              </w:rPr>
              <w:t xml:space="preserve">από κοινού το θέμα που επιθυμεί ή οι ομάδες σχηματίζονται με βάση την προσωπική επιλογή θέματος από τον κάθε μαθητή η οποία και θα έχει προηγηθεί. </w:t>
            </w:r>
          </w:p>
          <w:p w:rsidR="005A4B2C" w:rsidRPr="009C7468" w:rsidRDefault="005A4B2C" w:rsidP="0046759C">
            <w:pPr>
              <w:cnfStyle w:val="000000000000"/>
              <w:rPr>
                <w:rFonts w:ascii="Calibri" w:hAnsi="Calibri"/>
                <w:sz w:val="18"/>
                <w:szCs w:val="18"/>
              </w:rPr>
            </w:pPr>
          </w:p>
        </w:tc>
        <w:tc>
          <w:tcPr>
            <w:tcW w:w="2383" w:type="dxa"/>
          </w:tcPr>
          <w:p w:rsidR="0063193B" w:rsidRDefault="0063193B" w:rsidP="0046759C">
            <w:pPr>
              <w:cnfStyle w:val="000000000000"/>
              <w:rPr>
                <w:rFonts w:ascii="Calibri" w:hAnsi="Calibri"/>
                <w:sz w:val="18"/>
                <w:szCs w:val="18"/>
              </w:rPr>
            </w:pPr>
            <w:r w:rsidRPr="0046759C">
              <w:rPr>
                <w:rFonts w:ascii="Calibri" w:hAnsi="Calibri"/>
                <w:sz w:val="18"/>
                <w:szCs w:val="18"/>
              </w:rPr>
              <w:lastRenderedPageBreak/>
              <w:t>Οι μαθητές αποδίδουν στο χαρτί πώς φαντάζονται το περιβάλλον του παιχνιδιού</w:t>
            </w:r>
            <w:r>
              <w:rPr>
                <w:rFonts w:ascii="Calibri" w:hAnsi="Calibri"/>
                <w:sz w:val="18"/>
                <w:szCs w:val="18"/>
              </w:rPr>
              <w:t>.</w:t>
            </w:r>
          </w:p>
          <w:p w:rsidR="0063193B" w:rsidRPr="0046759C" w:rsidRDefault="0063193B" w:rsidP="0046759C">
            <w:pPr>
              <w:cnfStyle w:val="000000000000"/>
              <w:rPr>
                <w:rFonts w:ascii="Calibri" w:hAnsi="Calibri"/>
                <w:sz w:val="18"/>
                <w:szCs w:val="18"/>
              </w:rPr>
            </w:pPr>
            <w:r>
              <w:rPr>
                <w:rFonts w:ascii="Calibri" w:hAnsi="Calibri"/>
                <w:sz w:val="18"/>
                <w:szCs w:val="18"/>
              </w:rPr>
              <w:t xml:space="preserve">Επίσης, μπορούν να διατυπώσουν απορίες στον καθηγητή για τυχόν διευκρινήσεις σχετικά με τη </w:t>
            </w:r>
            <w:r>
              <w:rPr>
                <w:rFonts w:ascii="Calibri" w:hAnsi="Calibri"/>
                <w:sz w:val="18"/>
                <w:szCs w:val="18"/>
              </w:rPr>
              <w:lastRenderedPageBreak/>
              <w:t>δραστηριότητα.</w:t>
            </w:r>
          </w:p>
        </w:tc>
        <w:tc>
          <w:tcPr>
            <w:tcW w:w="2740" w:type="dxa"/>
          </w:tcPr>
          <w:p w:rsidR="0063193B" w:rsidRPr="0071762B" w:rsidRDefault="0063193B" w:rsidP="0046759C">
            <w:pPr>
              <w:cnfStyle w:val="000000000000"/>
              <w:rPr>
                <w:rFonts w:ascii="Calibri" w:hAnsi="Calibri"/>
                <w:sz w:val="18"/>
                <w:szCs w:val="18"/>
              </w:rPr>
            </w:pPr>
            <w:r w:rsidRPr="0071762B">
              <w:rPr>
                <w:rFonts w:ascii="Calibri" w:hAnsi="Calibri"/>
                <w:sz w:val="18"/>
                <w:szCs w:val="18"/>
              </w:rPr>
              <w:lastRenderedPageBreak/>
              <w:t xml:space="preserve">Οι μαθητές μέσα από τη συζήτηση των απόψεων τους </w:t>
            </w:r>
            <w:r>
              <w:rPr>
                <w:rFonts w:ascii="Calibri" w:hAnsi="Calibri"/>
                <w:sz w:val="18"/>
                <w:szCs w:val="18"/>
              </w:rPr>
              <w:t xml:space="preserve">και τον καταιγισμό ιδεών ,συγγράφουν  από κοινού το σενάριο του παιχνιδιού. Επίσης, το κάθε μέλος της ομάδας μπορεί να πάρει τον ρόλο ενός ήρωα του </w:t>
            </w:r>
            <w:r>
              <w:rPr>
                <w:rFonts w:ascii="Calibri" w:hAnsi="Calibri"/>
                <w:sz w:val="18"/>
                <w:szCs w:val="18"/>
              </w:rPr>
              <w:lastRenderedPageBreak/>
              <w:t>παιχνιδιού κάτι που θα τους βοηθήσει να επινοήσουν καλύτερα τις ενέργειες και τις αλληλεπιδράσεις μεταξύ αυτών.</w:t>
            </w:r>
          </w:p>
        </w:tc>
        <w:tc>
          <w:tcPr>
            <w:tcW w:w="2740" w:type="dxa"/>
          </w:tcPr>
          <w:p w:rsidR="0063193B" w:rsidRDefault="0063193B" w:rsidP="0046759C">
            <w:pPr>
              <w:cnfStyle w:val="000000000000"/>
              <w:rPr>
                <w:rFonts w:ascii="Calibri" w:hAnsi="Calibri"/>
                <w:sz w:val="18"/>
                <w:szCs w:val="18"/>
              </w:rPr>
            </w:pPr>
            <w:r>
              <w:rPr>
                <w:rFonts w:ascii="Calibri" w:hAnsi="Calibri"/>
                <w:sz w:val="18"/>
                <w:szCs w:val="18"/>
              </w:rPr>
              <w:lastRenderedPageBreak/>
              <w:t>Οι μαθητές  αφαιρούν την προκαθορισμένη εικόνα της εφαρμογής, προχωρούν στην επιλογή των ηρώων, καθορίζουν το σκηνικό επιλέγοντας διαθέ</w:t>
            </w:r>
            <w:r w:rsidR="00E03DB8">
              <w:rPr>
                <w:rFonts w:ascii="Calibri" w:hAnsi="Calibri"/>
                <w:sz w:val="18"/>
                <w:szCs w:val="18"/>
              </w:rPr>
              <w:t>σιμες εικόνες από την εφαρμογή,</w:t>
            </w:r>
            <w:r>
              <w:rPr>
                <w:rFonts w:ascii="Calibri" w:hAnsi="Calibri"/>
                <w:sz w:val="18"/>
                <w:szCs w:val="18"/>
              </w:rPr>
              <w:t xml:space="preserve"> το διαδίκτυο</w:t>
            </w:r>
            <w:r w:rsidR="00E03DB8">
              <w:rPr>
                <w:rFonts w:ascii="Calibri" w:hAnsi="Calibri"/>
                <w:sz w:val="18"/>
                <w:szCs w:val="18"/>
              </w:rPr>
              <w:t xml:space="preserve"> ή από </w:t>
            </w:r>
            <w:r w:rsidR="00E03DB8">
              <w:rPr>
                <w:rFonts w:ascii="Calibri" w:hAnsi="Calibri"/>
                <w:sz w:val="18"/>
                <w:szCs w:val="18"/>
              </w:rPr>
              <w:lastRenderedPageBreak/>
              <w:t>αυτές που δημιούργησαν στην προηγούμενη φάση</w:t>
            </w:r>
            <w:r>
              <w:rPr>
                <w:rFonts w:ascii="Calibri" w:hAnsi="Calibri"/>
                <w:sz w:val="18"/>
                <w:szCs w:val="18"/>
              </w:rPr>
              <w:t xml:space="preserve">. </w:t>
            </w:r>
            <w:r w:rsidR="00E03DB8">
              <w:rPr>
                <w:rFonts w:ascii="Calibri" w:hAnsi="Calibri"/>
                <w:sz w:val="18"/>
                <w:szCs w:val="18"/>
              </w:rPr>
              <w:t>Επίσης,</w:t>
            </w:r>
            <w:r>
              <w:rPr>
                <w:rFonts w:ascii="Calibri" w:hAnsi="Calibri"/>
                <w:sz w:val="18"/>
                <w:szCs w:val="18"/>
              </w:rPr>
              <w:t xml:space="preserve"> κάνουν τις κατάλληλες επιλογές στην περιοχή χειρισμού των χαρακτήρων και τους προγραμματίζουν κατάλληλα. Αποθηκεύουν  το παιχνίδι που δημιούργησαν (όνομα_παιχνιδιού_1) ώστε να το εμπλουτίσουν με περισσότερες λειτουργίες</w:t>
            </w:r>
            <w:r w:rsidR="00FD1C42">
              <w:rPr>
                <w:rFonts w:ascii="Calibri" w:hAnsi="Calibri"/>
                <w:sz w:val="18"/>
                <w:szCs w:val="18"/>
              </w:rPr>
              <w:t xml:space="preserve"> στα επόμενα μαθήματα</w:t>
            </w:r>
            <w:r>
              <w:rPr>
                <w:rFonts w:ascii="Calibri" w:hAnsi="Calibri"/>
                <w:sz w:val="18"/>
                <w:szCs w:val="18"/>
              </w:rPr>
              <w:t>.</w:t>
            </w:r>
          </w:p>
          <w:p w:rsidR="0063193B" w:rsidRPr="0071762B" w:rsidRDefault="0063193B" w:rsidP="00FD1C42">
            <w:pPr>
              <w:cnfStyle w:val="000000000000"/>
              <w:rPr>
                <w:rFonts w:ascii="Calibri" w:hAnsi="Calibri"/>
                <w:sz w:val="18"/>
                <w:szCs w:val="18"/>
              </w:rPr>
            </w:pPr>
          </w:p>
        </w:tc>
        <w:tc>
          <w:tcPr>
            <w:tcW w:w="2582" w:type="dxa"/>
          </w:tcPr>
          <w:p w:rsidR="00FD1C42" w:rsidRDefault="00FD1C42" w:rsidP="00FD1C42">
            <w:pPr>
              <w:cnfStyle w:val="000000000000"/>
              <w:rPr>
                <w:rFonts w:ascii="Calibri" w:hAnsi="Calibri"/>
                <w:sz w:val="18"/>
                <w:szCs w:val="18"/>
              </w:rPr>
            </w:pPr>
            <w:r>
              <w:rPr>
                <w:rFonts w:ascii="Calibri" w:hAnsi="Calibri"/>
                <w:sz w:val="18"/>
                <w:szCs w:val="18"/>
              </w:rPr>
              <w:lastRenderedPageBreak/>
              <w:t xml:space="preserve">Στη διάρκεια της παρουσίασης αιτιολογούν τις σχεδιαστικές λύσεις του παιχνιδιού και απαντούν σε ερωτήσεις. Οι μαθητές παίρνουν ανατροφοδότηση και χρήσιμες κατευθύνσεις από τον </w:t>
            </w:r>
            <w:r>
              <w:rPr>
                <w:rFonts w:ascii="Calibri" w:hAnsi="Calibri"/>
                <w:sz w:val="18"/>
                <w:szCs w:val="18"/>
              </w:rPr>
              <w:lastRenderedPageBreak/>
              <w:t>καθηγητή και τους συμμαθητές τους για τη βελτίωση του παιχνιδιού. «Μοιράζονται» την πρώτη έκδοση του παιχνιδιού που δημιούργησαν με την κοινότητα της εφαρμογής</w:t>
            </w:r>
            <w:r w:rsidR="00E03DB8">
              <w:rPr>
                <w:rFonts w:ascii="Calibri" w:hAnsi="Calibri"/>
                <w:sz w:val="18"/>
                <w:szCs w:val="18"/>
              </w:rPr>
              <w:t>, ε</w:t>
            </w:r>
            <w:r>
              <w:rPr>
                <w:rFonts w:ascii="Calibri" w:hAnsi="Calibri"/>
                <w:sz w:val="18"/>
                <w:szCs w:val="18"/>
              </w:rPr>
              <w:t xml:space="preserve">φόσον την «ανεβάζουν» σ’ αυτή. Με </w:t>
            </w:r>
            <w:r w:rsidR="005A4B2C">
              <w:rPr>
                <w:rFonts w:ascii="Calibri" w:hAnsi="Calibri"/>
                <w:sz w:val="18"/>
                <w:szCs w:val="18"/>
              </w:rPr>
              <w:t>αυτόν τον τρόπο, παίρνουν εύστοχ</w:t>
            </w:r>
            <w:r>
              <w:rPr>
                <w:rFonts w:ascii="Calibri" w:hAnsi="Calibri"/>
                <w:sz w:val="18"/>
                <w:szCs w:val="18"/>
              </w:rPr>
              <w:t>α σχόλια και ανατροφοδότηση για ενδεχόμενη βελτίωση του παιχνιδιού και από ειδικούς.</w:t>
            </w:r>
            <w:r w:rsidR="005A4B2C">
              <w:rPr>
                <w:rFonts w:ascii="Calibri" w:hAnsi="Calibri"/>
                <w:sz w:val="18"/>
                <w:szCs w:val="18"/>
              </w:rPr>
              <w:t xml:space="preserve"> Κάποια από αυτά τα σχόλια μπορεί να είναι εμπλουτισμός των κινήσεων των ηρώων, ενσωμάτωση ήχου και μουσικής κ.ά.</w:t>
            </w:r>
          </w:p>
          <w:p w:rsidR="0063193B" w:rsidRDefault="0063193B" w:rsidP="0046759C">
            <w:pPr>
              <w:cnfStyle w:val="000000000000"/>
              <w:rPr>
                <w:rFonts w:ascii="Calibri" w:hAnsi="Calibri"/>
                <w:sz w:val="18"/>
                <w:szCs w:val="18"/>
              </w:rPr>
            </w:pPr>
          </w:p>
        </w:tc>
      </w:tr>
      <w:tr w:rsidR="00EB7DCA" w:rsidTr="00EB7DCA">
        <w:tc>
          <w:tcPr>
            <w:cnfStyle w:val="001000000000"/>
            <w:tcW w:w="1814" w:type="dxa"/>
          </w:tcPr>
          <w:p w:rsidR="0063193B" w:rsidRPr="003F665C" w:rsidRDefault="0063193B" w:rsidP="0046759C">
            <w:pPr>
              <w:jc w:val="center"/>
              <w:rPr>
                <w:rFonts w:ascii="Calibri" w:hAnsi="Calibri"/>
              </w:rPr>
            </w:pPr>
            <w:r>
              <w:rPr>
                <w:rFonts w:ascii="Calibri" w:hAnsi="Calibri"/>
                <w:lang w:val="en-US"/>
              </w:rPr>
              <w:lastRenderedPageBreak/>
              <w:t>Mode</w:t>
            </w:r>
          </w:p>
        </w:tc>
        <w:tc>
          <w:tcPr>
            <w:tcW w:w="2450" w:type="dxa"/>
          </w:tcPr>
          <w:p w:rsidR="0063193B" w:rsidRDefault="0063193B" w:rsidP="0046759C">
            <w:pPr>
              <w:pStyle w:val="a4"/>
              <w:numPr>
                <w:ilvl w:val="0"/>
                <w:numId w:val="1"/>
              </w:numPr>
              <w:cnfStyle w:val="000000000000"/>
              <w:rPr>
                <w:rFonts w:ascii="Calibri" w:hAnsi="Calibri"/>
                <w:sz w:val="18"/>
                <w:szCs w:val="18"/>
              </w:rPr>
            </w:pPr>
            <w:r>
              <w:rPr>
                <w:rFonts w:ascii="Calibri" w:hAnsi="Calibri"/>
                <w:sz w:val="18"/>
                <w:szCs w:val="18"/>
              </w:rPr>
              <w:t>Σύγχρονη</w:t>
            </w:r>
          </w:p>
          <w:p w:rsidR="0063193B" w:rsidRDefault="0063193B" w:rsidP="0046759C">
            <w:pPr>
              <w:pStyle w:val="a4"/>
              <w:numPr>
                <w:ilvl w:val="0"/>
                <w:numId w:val="1"/>
              </w:numPr>
              <w:cnfStyle w:val="000000000000"/>
              <w:rPr>
                <w:rFonts w:ascii="Calibri" w:hAnsi="Calibri"/>
                <w:sz w:val="18"/>
                <w:szCs w:val="18"/>
              </w:rPr>
            </w:pPr>
            <w:r>
              <w:rPr>
                <w:rFonts w:ascii="Calibri" w:hAnsi="Calibri"/>
                <w:sz w:val="18"/>
                <w:szCs w:val="18"/>
              </w:rPr>
              <w:t>Πρόσωπο με πρόσωπο</w:t>
            </w:r>
          </w:p>
          <w:p w:rsidR="0063193B" w:rsidRPr="00BE5662" w:rsidRDefault="0063193B" w:rsidP="0046759C">
            <w:pPr>
              <w:pStyle w:val="a4"/>
              <w:numPr>
                <w:ilvl w:val="0"/>
                <w:numId w:val="1"/>
              </w:numPr>
              <w:cnfStyle w:val="000000000000"/>
              <w:rPr>
                <w:rFonts w:ascii="Calibri" w:hAnsi="Calibri"/>
                <w:sz w:val="18"/>
                <w:szCs w:val="18"/>
              </w:rPr>
            </w:pPr>
            <w:r>
              <w:rPr>
                <w:rFonts w:ascii="Calibri" w:hAnsi="Calibri"/>
                <w:sz w:val="18"/>
                <w:szCs w:val="18"/>
              </w:rPr>
              <w:t>Βασισμένη στον προφορικό λόγο</w:t>
            </w:r>
          </w:p>
        </w:tc>
        <w:tc>
          <w:tcPr>
            <w:tcW w:w="2383" w:type="dxa"/>
          </w:tcPr>
          <w:p w:rsidR="0063193B" w:rsidRPr="00C608FF" w:rsidRDefault="0063193B" w:rsidP="00C608FF">
            <w:pPr>
              <w:pStyle w:val="a4"/>
              <w:numPr>
                <w:ilvl w:val="0"/>
                <w:numId w:val="1"/>
              </w:numPr>
              <w:cnfStyle w:val="000000000000"/>
              <w:rPr>
                <w:rFonts w:ascii="Calibri" w:hAnsi="Calibri"/>
                <w:sz w:val="18"/>
                <w:szCs w:val="18"/>
              </w:rPr>
            </w:pPr>
            <w:r w:rsidRPr="00C608FF">
              <w:rPr>
                <w:rFonts w:ascii="Calibri" w:hAnsi="Calibri"/>
                <w:sz w:val="18"/>
                <w:szCs w:val="18"/>
              </w:rPr>
              <w:t>Σύγχρονη</w:t>
            </w:r>
          </w:p>
          <w:p w:rsidR="0063193B" w:rsidRPr="00C608FF" w:rsidRDefault="0063193B" w:rsidP="00C608FF">
            <w:pPr>
              <w:pStyle w:val="a4"/>
              <w:numPr>
                <w:ilvl w:val="0"/>
                <w:numId w:val="1"/>
              </w:numPr>
              <w:cnfStyle w:val="000000000000"/>
              <w:rPr>
                <w:rFonts w:ascii="Calibri" w:hAnsi="Calibri"/>
                <w:sz w:val="18"/>
                <w:szCs w:val="18"/>
              </w:rPr>
            </w:pPr>
            <w:r w:rsidRPr="00C608FF">
              <w:rPr>
                <w:rFonts w:ascii="Calibri" w:hAnsi="Calibri"/>
                <w:sz w:val="18"/>
                <w:szCs w:val="18"/>
              </w:rPr>
              <w:t>Πρόσωπο με πρόσωπο</w:t>
            </w:r>
          </w:p>
          <w:p w:rsidR="0063193B" w:rsidRPr="00AB6D25" w:rsidRDefault="0063193B" w:rsidP="00C608FF">
            <w:pPr>
              <w:pStyle w:val="a4"/>
              <w:numPr>
                <w:ilvl w:val="0"/>
                <w:numId w:val="1"/>
              </w:numPr>
              <w:cnfStyle w:val="000000000000"/>
              <w:rPr>
                <w:rFonts w:ascii="Calibri" w:hAnsi="Calibri"/>
                <w:sz w:val="18"/>
                <w:szCs w:val="18"/>
              </w:rPr>
            </w:pPr>
            <w:r w:rsidRPr="00AB6D25">
              <w:rPr>
                <w:rFonts w:ascii="Calibri" w:hAnsi="Calibri"/>
                <w:sz w:val="18"/>
                <w:szCs w:val="18"/>
              </w:rPr>
              <w:t>Βασισμένη σε προφορικό λόγο και κείμενο</w:t>
            </w:r>
          </w:p>
        </w:tc>
        <w:tc>
          <w:tcPr>
            <w:tcW w:w="2740" w:type="dxa"/>
          </w:tcPr>
          <w:p w:rsidR="0063193B" w:rsidRDefault="0063193B" w:rsidP="0089637D">
            <w:pPr>
              <w:pStyle w:val="a4"/>
              <w:numPr>
                <w:ilvl w:val="0"/>
                <w:numId w:val="1"/>
              </w:numPr>
              <w:cnfStyle w:val="000000000000"/>
              <w:rPr>
                <w:rFonts w:ascii="Calibri" w:hAnsi="Calibri"/>
                <w:sz w:val="18"/>
                <w:szCs w:val="18"/>
              </w:rPr>
            </w:pPr>
            <w:r w:rsidRPr="0089637D">
              <w:rPr>
                <w:rFonts w:ascii="Calibri" w:hAnsi="Calibri"/>
                <w:sz w:val="18"/>
                <w:szCs w:val="18"/>
              </w:rPr>
              <w:t>Σύγχρονη</w:t>
            </w:r>
          </w:p>
          <w:p w:rsidR="0063193B" w:rsidRPr="0089637D" w:rsidRDefault="0063193B" w:rsidP="0089637D">
            <w:pPr>
              <w:pStyle w:val="a4"/>
              <w:numPr>
                <w:ilvl w:val="0"/>
                <w:numId w:val="1"/>
              </w:numPr>
              <w:cnfStyle w:val="000000000000"/>
              <w:rPr>
                <w:rFonts w:ascii="Calibri" w:hAnsi="Calibri"/>
                <w:sz w:val="18"/>
                <w:szCs w:val="18"/>
              </w:rPr>
            </w:pPr>
            <w:r>
              <w:rPr>
                <w:rFonts w:ascii="Calibri" w:hAnsi="Calibri"/>
                <w:sz w:val="18"/>
                <w:szCs w:val="18"/>
              </w:rPr>
              <w:t>Βασισμένη σε κείμενο, εικόνες και προφορικό λόγο</w:t>
            </w:r>
          </w:p>
        </w:tc>
        <w:tc>
          <w:tcPr>
            <w:tcW w:w="2740" w:type="dxa"/>
          </w:tcPr>
          <w:p w:rsidR="0063193B" w:rsidRDefault="0063193B" w:rsidP="0089637D">
            <w:pPr>
              <w:pStyle w:val="a4"/>
              <w:numPr>
                <w:ilvl w:val="0"/>
                <w:numId w:val="1"/>
              </w:numPr>
              <w:cnfStyle w:val="000000000000"/>
              <w:rPr>
                <w:rFonts w:ascii="Calibri" w:hAnsi="Calibri"/>
                <w:sz w:val="18"/>
                <w:szCs w:val="18"/>
              </w:rPr>
            </w:pPr>
            <w:r>
              <w:rPr>
                <w:rFonts w:ascii="Calibri" w:hAnsi="Calibri"/>
                <w:sz w:val="18"/>
                <w:szCs w:val="18"/>
              </w:rPr>
              <w:t>Σύγχρονη</w:t>
            </w:r>
          </w:p>
          <w:p w:rsidR="0063193B" w:rsidRPr="0089637D" w:rsidRDefault="0063193B" w:rsidP="0089637D">
            <w:pPr>
              <w:pStyle w:val="a4"/>
              <w:numPr>
                <w:ilvl w:val="0"/>
                <w:numId w:val="1"/>
              </w:numPr>
              <w:cnfStyle w:val="000000000000"/>
              <w:rPr>
                <w:rFonts w:ascii="Calibri" w:hAnsi="Calibri"/>
                <w:sz w:val="18"/>
                <w:szCs w:val="18"/>
              </w:rPr>
            </w:pPr>
            <w:r>
              <w:rPr>
                <w:rFonts w:ascii="Calibri" w:hAnsi="Calibri"/>
                <w:sz w:val="18"/>
                <w:szCs w:val="18"/>
              </w:rPr>
              <w:t>Βασισμένη σε κείμενο, προφορικό λόγο</w:t>
            </w:r>
          </w:p>
        </w:tc>
        <w:tc>
          <w:tcPr>
            <w:tcW w:w="2582" w:type="dxa"/>
          </w:tcPr>
          <w:p w:rsidR="0063193B" w:rsidRDefault="00FD1C42" w:rsidP="0089637D">
            <w:pPr>
              <w:pStyle w:val="a4"/>
              <w:numPr>
                <w:ilvl w:val="0"/>
                <w:numId w:val="1"/>
              </w:numPr>
              <w:cnfStyle w:val="000000000000"/>
              <w:rPr>
                <w:rFonts w:ascii="Calibri" w:hAnsi="Calibri"/>
                <w:sz w:val="18"/>
                <w:szCs w:val="18"/>
              </w:rPr>
            </w:pPr>
            <w:r>
              <w:rPr>
                <w:rFonts w:ascii="Calibri" w:hAnsi="Calibri"/>
                <w:sz w:val="18"/>
                <w:szCs w:val="18"/>
              </w:rPr>
              <w:t>Σύγχρονη</w:t>
            </w:r>
          </w:p>
          <w:p w:rsidR="00FD1C42" w:rsidRDefault="005A4B2C" w:rsidP="0089637D">
            <w:pPr>
              <w:pStyle w:val="a4"/>
              <w:numPr>
                <w:ilvl w:val="0"/>
                <w:numId w:val="1"/>
              </w:numPr>
              <w:cnfStyle w:val="000000000000"/>
              <w:rPr>
                <w:rFonts w:ascii="Calibri" w:hAnsi="Calibri"/>
                <w:sz w:val="18"/>
                <w:szCs w:val="18"/>
              </w:rPr>
            </w:pPr>
            <w:r>
              <w:rPr>
                <w:rFonts w:ascii="Calibri" w:hAnsi="Calibri"/>
                <w:sz w:val="18"/>
                <w:szCs w:val="18"/>
              </w:rPr>
              <w:t>Βασισμένη σε ήχο, εικόνες, προφορικό λόγο</w:t>
            </w:r>
          </w:p>
          <w:p w:rsidR="00E03DB8" w:rsidRDefault="00E03DB8" w:rsidP="0089637D">
            <w:pPr>
              <w:pStyle w:val="a4"/>
              <w:numPr>
                <w:ilvl w:val="0"/>
                <w:numId w:val="1"/>
              </w:numPr>
              <w:cnfStyle w:val="000000000000"/>
              <w:rPr>
                <w:rFonts w:ascii="Calibri" w:hAnsi="Calibri"/>
                <w:sz w:val="18"/>
                <w:szCs w:val="18"/>
              </w:rPr>
            </w:pPr>
            <w:r>
              <w:rPr>
                <w:rFonts w:ascii="Calibri" w:hAnsi="Calibri"/>
                <w:sz w:val="18"/>
                <w:szCs w:val="18"/>
              </w:rPr>
              <w:t>Ασύγχρονη</w:t>
            </w:r>
          </w:p>
        </w:tc>
      </w:tr>
      <w:tr w:rsidR="00EB7DCA" w:rsidTr="00EB7DCA">
        <w:tc>
          <w:tcPr>
            <w:cnfStyle w:val="001000000000"/>
            <w:tcW w:w="1814" w:type="dxa"/>
          </w:tcPr>
          <w:p w:rsidR="0063193B" w:rsidRPr="003F665C" w:rsidRDefault="0063193B" w:rsidP="0046759C">
            <w:pPr>
              <w:jc w:val="center"/>
              <w:rPr>
                <w:rFonts w:ascii="Calibri" w:hAnsi="Calibri"/>
              </w:rPr>
            </w:pPr>
            <w:r>
              <w:rPr>
                <w:rFonts w:ascii="Calibri" w:hAnsi="Calibri"/>
                <w:lang w:val="en-US"/>
              </w:rPr>
              <w:t>Timing</w:t>
            </w:r>
          </w:p>
        </w:tc>
        <w:tc>
          <w:tcPr>
            <w:tcW w:w="2450" w:type="dxa"/>
          </w:tcPr>
          <w:p w:rsidR="0063193B" w:rsidRPr="00333E40" w:rsidRDefault="0063193B" w:rsidP="0046759C">
            <w:pPr>
              <w:cnfStyle w:val="000000000000"/>
              <w:rPr>
                <w:rFonts w:ascii="Calibri" w:hAnsi="Calibri"/>
                <w:sz w:val="18"/>
                <w:szCs w:val="18"/>
              </w:rPr>
            </w:pPr>
            <w:r w:rsidRPr="00333E40">
              <w:rPr>
                <w:rFonts w:ascii="Calibri" w:hAnsi="Calibri"/>
                <w:sz w:val="18"/>
                <w:szCs w:val="18"/>
              </w:rPr>
              <w:t>10 λεπτά</w:t>
            </w:r>
          </w:p>
        </w:tc>
        <w:tc>
          <w:tcPr>
            <w:tcW w:w="2383" w:type="dxa"/>
          </w:tcPr>
          <w:p w:rsidR="0063193B" w:rsidRPr="00C608FF" w:rsidRDefault="0063193B" w:rsidP="0046759C">
            <w:pPr>
              <w:cnfStyle w:val="000000000000"/>
              <w:rPr>
                <w:rFonts w:ascii="Calibri" w:hAnsi="Calibri"/>
                <w:sz w:val="18"/>
                <w:szCs w:val="18"/>
              </w:rPr>
            </w:pPr>
            <w:r w:rsidRPr="00C608FF">
              <w:rPr>
                <w:rFonts w:ascii="Calibri" w:hAnsi="Calibri"/>
                <w:sz w:val="18"/>
                <w:szCs w:val="18"/>
              </w:rPr>
              <w:t>15 λεπτά</w:t>
            </w:r>
          </w:p>
        </w:tc>
        <w:tc>
          <w:tcPr>
            <w:tcW w:w="2740" w:type="dxa"/>
          </w:tcPr>
          <w:p w:rsidR="0063193B" w:rsidRPr="00830692" w:rsidRDefault="00E03DB8" w:rsidP="0046759C">
            <w:pPr>
              <w:cnfStyle w:val="000000000000"/>
              <w:rPr>
                <w:rFonts w:ascii="Calibri" w:hAnsi="Calibri"/>
                <w:sz w:val="18"/>
                <w:szCs w:val="18"/>
              </w:rPr>
            </w:pPr>
            <w:r>
              <w:rPr>
                <w:rFonts w:ascii="Calibri" w:hAnsi="Calibri"/>
                <w:sz w:val="18"/>
                <w:szCs w:val="18"/>
              </w:rPr>
              <w:t>3</w:t>
            </w:r>
            <w:r w:rsidR="0063193B" w:rsidRPr="00830692">
              <w:rPr>
                <w:rFonts w:ascii="Calibri" w:hAnsi="Calibri"/>
                <w:sz w:val="18"/>
                <w:szCs w:val="18"/>
                <w:lang w:val="en-US"/>
              </w:rPr>
              <w:t xml:space="preserve">0 </w:t>
            </w:r>
            <w:r w:rsidR="0063193B" w:rsidRPr="00830692">
              <w:rPr>
                <w:rFonts w:ascii="Calibri" w:hAnsi="Calibri"/>
                <w:sz w:val="18"/>
                <w:szCs w:val="18"/>
              </w:rPr>
              <w:t>λεπτά</w:t>
            </w:r>
          </w:p>
        </w:tc>
        <w:tc>
          <w:tcPr>
            <w:tcW w:w="2740" w:type="dxa"/>
          </w:tcPr>
          <w:p w:rsidR="0063193B" w:rsidRPr="0063193B" w:rsidRDefault="0063193B" w:rsidP="0046759C">
            <w:pPr>
              <w:cnfStyle w:val="000000000000"/>
              <w:rPr>
                <w:rFonts w:ascii="Calibri" w:hAnsi="Calibri"/>
                <w:sz w:val="18"/>
                <w:szCs w:val="18"/>
              </w:rPr>
            </w:pPr>
            <w:r>
              <w:rPr>
                <w:rFonts w:ascii="Calibri" w:hAnsi="Calibri"/>
                <w:sz w:val="18"/>
                <w:szCs w:val="18"/>
              </w:rPr>
              <w:t>45 λεπτά</w:t>
            </w:r>
          </w:p>
        </w:tc>
        <w:tc>
          <w:tcPr>
            <w:tcW w:w="2582" w:type="dxa"/>
          </w:tcPr>
          <w:p w:rsidR="0063193B" w:rsidRDefault="00FD1C42" w:rsidP="0046759C">
            <w:pPr>
              <w:cnfStyle w:val="000000000000"/>
              <w:rPr>
                <w:rFonts w:ascii="Calibri" w:hAnsi="Calibri"/>
                <w:sz w:val="18"/>
                <w:szCs w:val="18"/>
              </w:rPr>
            </w:pPr>
            <w:r>
              <w:rPr>
                <w:rFonts w:ascii="Calibri" w:hAnsi="Calibri"/>
                <w:sz w:val="18"/>
                <w:szCs w:val="18"/>
              </w:rPr>
              <w:t>20 λεπτά</w:t>
            </w:r>
          </w:p>
        </w:tc>
      </w:tr>
    </w:tbl>
    <w:p w:rsidR="0046759C" w:rsidRDefault="0046759C" w:rsidP="006D034B">
      <w:pPr>
        <w:jc w:val="both"/>
        <w:rPr>
          <w:rFonts w:ascii="Calibri" w:hAnsi="Calibri"/>
          <w:b/>
          <w:lang w:val="en-US"/>
        </w:rPr>
      </w:pPr>
    </w:p>
    <w:p w:rsidR="006D034B" w:rsidRPr="006D034B" w:rsidRDefault="006D034B" w:rsidP="006D034B">
      <w:pPr>
        <w:jc w:val="both"/>
        <w:rPr>
          <w:rFonts w:ascii="Calibri" w:hAnsi="Calibri"/>
        </w:rPr>
      </w:pPr>
      <w:r w:rsidRPr="006D034B">
        <w:rPr>
          <w:rFonts w:ascii="Calibri" w:hAnsi="Calibri"/>
        </w:rPr>
        <w:t>Στο π</w:t>
      </w:r>
      <w:r>
        <w:rPr>
          <w:rFonts w:ascii="Calibri" w:hAnsi="Calibri"/>
        </w:rPr>
        <w:t xml:space="preserve">αραπάνω σενάριο χρησιμοποιήθηκαν </w:t>
      </w:r>
      <w:r>
        <w:rPr>
          <w:rFonts w:ascii="Calibri" w:hAnsi="Calibri"/>
          <w:lang w:val="en-US"/>
        </w:rPr>
        <w:t>schemata</w:t>
      </w:r>
      <w:r w:rsidRPr="006D034B">
        <w:rPr>
          <w:rFonts w:ascii="Calibri" w:hAnsi="Calibri"/>
        </w:rPr>
        <w:t xml:space="preserve"> </w:t>
      </w:r>
      <w:r>
        <w:rPr>
          <w:rFonts w:ascii="Calibri" w:hAnsi="Calibri"/>
        </w:rPr>
        <w:t xml:space="preserve">όπως αυτό του </w:t>
      </w:r>
      <w:r>
        <w:rPr>
          <w:rFonts w:ascii="Calibri" w:hAnsi="Calibri"/>
          <w:lang w:val="en-US"/>
        </w:rPr>
        <w:t>Reciprocal</w:t>
      </w:r>
      <w:r w:rsidRPr="006D034B">
        <w:rPr>
          <w:rFonts w:ascii="Calibri" w:hAnsi="Calibri"/>
        </w:rPr>
        <w:t xml:space="preserve">  </w:t>
      </w:r>
      <w:r>
        <w:rPr>
          <w:rFonts w:ascii="Calibri" w:hAnsi="Calibri"/>
          <w:lang w:val="en-US"/>
        </w:rPr>
        <w:t>Schema</w:t>
      </w:r>
      <w:r w:rsidRPr="006D034B">
        <w:rPr>
          <w:rFonts w:ascii="Calibri" w:hAnsi="Calibri"/>
        </w:rPr>
        <w:t xml:space="preserve"> </w:t>
      </w:r>
      <w:r>
        <w:rPr>
          <w:rFonts w:ascii="Calibri" w:hAnsi="Calibri"/>
        </w:rPr>
        <w:t xml:space="preserve">και αυτό του </w:t>
      </w:r>
      <w:r>
        <w:rPr>
          <w:rFonts w:ascii="Calibri" w:hAnsi="Calibri"/>
          <w:lang w:val="en-US"/>
        </w:rPr>
        <w:t>Conflict</w:t>
      </w:r>
      <w:r w:rsidRPr="006D034B">
        <w:rPr>
          <w:rFonts w:ascii="Calibri" w:hAnsi="Calibri"/>
        </w:rPr>
        <w:t xml:space="preserve"> </w:t>
      </w:r>
      <w:r>
        <w:rPr>
          <w:rFonts w:ascii="Calibri" w:hAnsi="Calibri"/>
          <w:lang w:val="en-US"/>
        </w:rPr>
        <w:t>schema</w:t>
      </w:r>
      <w:r>
        <w:rPr>
          <w:rFonts w:ascii="Calibri" w:hAnsi="Calibri"/>
        </w:rPr>
        <w:t>.</w:t>
      </w:r>
    </w:p>
    <w:p w:rsidR="006D034B" w:rsidRDefault="006D034B" w:rsidP="006D034B">
      <w:pPr>
        <w:jc w:val="both"/>
        <w:rPr>
          <w:rFonts w:ascii="Calibri" w:hAnsi="Calibri"/>
        </w:rPr>
      </w:pPr>
      <w:r>
        <w:rPr>
          <w:rFonts w:ascii="Calibri" w:hAnsi="Calibri"/>
        </w:rPr>
        <w:t>Στους μαθητές που είναι χωρισμένοι σε ομάδες των δύο ή τριών ατόμων, τους ζητε</w:t>
      </w:r>
      <w:r w:rsidR="008B3D30">
        <w:rPr>
          <w:rFonts w:ascii="Calibri" w:hAnsi="Calibri"/>
        </w:rPr>
        <w:t>ίται να σχεδιάσουν και να κατασκευά</w:t>
      </w:r>
      <w:r>
        <w:rPr>
          <w:rFonts w:ascii="Calibri" w:hAnsi="Calibri"/>
        </w:rPr>
        <w:t xml:space="preserve">σουν ένα παιχνίδι μέσω μίας εφαρμογής που προγραμματίζει. Προκειμένου να ολοκληρώσουν αυτήν την εργασία, παραθέτουν τις </w:t>
      </w:r>
      <w:r w:rsidR="00735E6B">
        <w:rPr>
          <w:rFonts w:ascii="Calibri" w:hAnsi="Calibri"/>
        </w:rPr>
        <w:t>ιδέες τους και μέσω συζήτησης προσπαθούν να επιχειρηματολογήσουν, να εξηγήσουν στους συνεργάτες τους γιατί σκέφτηκαν με το συγκεκριμένο τρόπο,</w:t>
      </w:r>
      <w:r>
        <w:rPr>
          <w:rFonts w:ascii="Calibri" w:hAnsi="Calibri"/>
        </w:rPr>
        <w:t xml:space="preserve"> </w:t>
      </w:r>
      <w:r w:rsidR="00735E6B">
        <w:rPr>
          <w:rFonts w:ascii="Calibri" w:hAnsi="Calibri"/>
        </w:rPr>
        <w:t xml:space="preserve">να διαφωνήσουν και τελικά μέσω αυτής της διαδικασίας να καταλήξουν στη δημιουργία του </w:t>
      </w:r>
      <w:r w:rsidR="00C26E50">
        <w:rPr>
          <w:rFonts w:ascii="Calibri" w:hAnsi="Calibri"/>
        </w:rPr>
        <w:t>σεναρίου του παιχνιδιού.  Ακόμα,  ο κάθε μαθητή</w:t>
      </w:r>
      <w:r w:rsidR="00735E6B">
        <w:rPr>
          <w:rFonts w:ascii="Calibri" w:hAnsi="Calibri"/>
        </w:rPr>
        <w:t>ς είναι πιθανό να αναλάβει το ρόλο του κάθε ήρωα που θα υπάρχει στο παιχνίδι ώστε</w:t>
      </w:r>
      <w:r w:rsidR="00E15D6E">
        <w:rPr>
          <w:rFonts w:ascii="Calibri" w:hAnsi="Calibri"/>
        </w:rPr>
        <w:t xml:space="preserve"> να</w:t>
      </w:r>
      <w:r w:rsidR="00735E6B">
        <w:rPr>
          <w:rFonts w:ascii="Calibri" w:hAnsi="Calibri"/>
        </w:rPr>
        <w:t xml:space="preserve"> μπορέσουν να δομήσουν με καλύτερο τρόπο το σενάριο του παιχνιδιού και να επινοήσουν τους χειρισμούς και τις </w:t>
      </w:r>
      <w:r w:rsidR="00735E6B">
        <w:rPr>
          <w:rFonts w:ascii="Calibri" w:hAnsi="Calibri"/>
        </w:rPr>
        <w:lastRenderedPageBreak/>
        <w:t xml:space="preserve">κινήσεις που θα </w:t>
      </w:r>
      <w:r w:rsidR="00C26E50">
        <w:rPr>
          <w:rFonts w:ascii="Calibri" w:hAnsi="Calibri"/>
        </w:rPr>
        <w:t xml:space="preserve">κάνουν αυτοί </w:t>
      </w:r>
      <w:r w:rsidR="00735E6B">
        <w:rPr>
          <w:rFonts w:ascii="Calibri" w:hAnsi="Calibri"/>
        </w:rPr>
        <w:t>στο παιχνίδι. Ο καθηγητής σε όλες τις φάσεις του σεναρίου δίνει κατευθυντήριες γραμμές στους μαθητές, επιλύει πιθανές απορίες των μαθητών και γενικά δρα υποστηρικτικά και ρυθμιστικά.</w:t>
      </w:r>
    </w:p>
    <w:p w:rsidR="00735E6B" w:rsidRPr="006D034B" w:rsidRDefault="00C75DE5" w:rsidP="006D034B">
      <w:pPr>
        <w:jc w:val="both"/>
        <w:rPr>
          <w:rFonts w:ascii="Calibri" w:hAnsi="Calibri"/>
        </w:rPr>
      </w:pPr>
      <w:r>
        <w:rPr>
          <w:rFonts w:ascii="Calibri" w:hAnsi="Calibri"/>
        </w:rPr>
        <w:t>Οι μαθητές μέσω</w:t>
      </w:r>
      <w:r w:rsidR="00735E6B">
        <w:rPr>
          <w:rFonts w:ascii="Calibri" w:hAnsi="Calibri"/>
        </w:rPr>
        <w:t xml:space="preserve"> το</w:t>
      </w:r>
      <w:r>
        <w:rPr>
          <w:rFonts w:ascii="Calibri" w:hAnsi="Calibri"/>
        </w:rPr>
        <w:t>υ σεναρίου αυτού</w:t>
      </w:r>
      <w:r w:rsidR="00735E6B">
        <w:rPr>
          <w:rFonts w:ascii="Calibri" w:hAnsi="Calibri"/>
        </w:rPr>
        <w:t xml:space="preserve"> αναπτύσσουν</w:t>
      </w:r>
      <w:r>
        <w:rPr>
          <w:rFonts w:ascii="Calibri" w:hAnsi="Calibri"/>
        </w:rPr>
        <w:t xml:space="preserve"> </w:t>
      </w:r>
      <w:r w:rsidR="00735E6B">
        <w:rPr>
          <w:rFonts w:ascii="Calibri" w:hAnsi="Calibri"/>
        </w:rPr>
        <w:t xml:space="preserve"> </w:t>
      </w:r>
      <w:r>
        <w:rPr>
          <w:rFonts w:ascii="Calibri" w:hAnsi="Calibri"/>
        </w:rPr>
        <w:t>δεξιότητες συνεργασίας, εφόσον μέσω αυτής καλούνται να συζητήσουν και συναποφασίσουν τη ροή του σεναρίου του παιχνιδιού. Επίσης, αναπτύσσουν δεξιότητες δημιουργικής γραφής αφού καλούνται να περιγράψουν γραπτώς το πώς φαντάζονται τον κόσμο του παιχνιδιού και επομένως προσπαθούν να χρησιμοποιήσουν τις κατάλληλες λέξεις προκειμένου να πε</w:t>
      </w:r>
      <w:r w:rsidR="007B3ACE">
        <w:rPr>
          <w:rFonts w:ascii="Calibri" w:hAnsi="Calibri"/>
        </w:rPr>
        <w:t>ριγράψουν επακριβώς αυτό που σκέ</w:t>
      </w:r>
      <w:r>
        <w:rPr>
          <w:rFonts w:ascii="Calibri" w:hAnsi="Calibri"/>
        </w:rPr>
        <w:t>φτονται. Τέλος, χρησιμοποιούν τις ήδη υπάρχουσες γνώσεις που έχουν</w:t>
      </w:r>
      <w:r w:rsidR="0004673C">
        <w:rPr>
          <w:rFonts w:ascii="Calibri" w:hAnsi="Calibri"/>
        </w:rPr>
        <w:t>,</w:t>
      </w:r>
      <w:r>
        <w:rPr>
          <w:rFonts w:ascii="Calibri" w:hAnsi="Calibri"/>
        </w:rPr>
        <w:t xml:space="preserve"> όσον αφορά το αντικείμενο του προγραμματισμού για να κατασκευάσουν το παιχνίδι τους. Με αυτόν τον τρόπο, κατανοούν καλύτερα τις διάφορες εντολές που έχουν διδαχθεί στο μάθημα του προγραμματισμού εφόσον καλούνται να τις εφαρμόσουν</w:t>
      </w:r>
      <w:r w:rsidR="00712BDB">
        <w:rPr>
          <w:rFonts w:ascii="Calibri" w:hAnsi="Calibri"/>
        </w:rPr>
        <w:t xml:space="preserve">. Το πρόγραμμα τους δίνει τη δυνατότητα ανατροφοδότησης γιατί τη στιγμή που προγραμματίζουν, μπορούν να δούνε το αποτέλεσμα και εν συνεχεία να το βελτιώσουν ή να το αλλάξουν ως που να φτάσουν σ’ αυτό που επιθυμούν. </w:t>
      </w:r>
      <w:r>
        <w:rPr>
          <w:rFonts w:ascii="Calibri" w:hAnsi="Calibri"/>
        </w:rPr>
        <w:t xml:space="preserve"> </w:t>
      </w:r>
      <w:r w:rsidR="004B56B4">
        <w:rPr>
          <w:rFonts w:ascii="Calibri" w:hAnsi="Calibri"/>
        </w:rPr>
        <w:t xml:space="preserve">Τέλος, ο καθηγητής μπορεί να αξιολογήσει τα παιχνίδια που δημιουργήθηκαν και κάθε </w:t>
      </w:r>
      <w:r w:rsidR="009B114F">
        <w:rPr>
          <w:rFonts w:ascii="Calibri" w:hAnsi="Calibri"/>
        </w:rPr>
        <w:t>ομάδα μπορεί να πάρει σχόλια από τις υπόλοιπες όσον αφορά τυχόν βελτιώσ</w:t>
      </w:r>
      <w:r w:rsidR="00731BF2">
        <w:rPr>
          <w:rFonts w:ascii="Calibri" w:hAnsi="Calibri"/>
        </w:rPr>
        <w:t>εις και εμπλουτισμό του παιχνιδιού.</w:t>
      </w:r>
    </w:p>
    <w:sectPr w:rsidR="00735E6B" w:rsidRPr="006D034B" w:rsidSect="0046759C">
      <w:headerReference w:type="default" r:id="rId8"/>
      <w:pgSz w:w="16838" w:h="11906" w:orient="landscape"/>
      <w:pgMar w:top="1800" w:right="1440" w:bottom="180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71F9" w:rsidRDefault="002D71F9" w:rsidP="005A4B2C">
      <w:pPr>
        <w:spacing w:after="0" w:line="240" w:lineRule="auto"/>
      </w:pPr>
      <w:r>
        <w:separator/>
      </w:r>
    </w:p>
  </w:endnote>
  <w:endnote w:type="continuationSeparator" w:id="1">
    <w:p w:rsidR="002D71F9" w:rsidRDefault="002D71F9" w:rsidP="005A4B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71F9" w:rsidRDefault="002D71F9" w:rsidP="005A4B2C">
      <w:pPr>
        <w:spacing w:after="0" w:line="240" w:lineRule="auto"/>
      </w:pPr>
      <w:r>
        <w:separator/>
      </w:r>
    </w:p>
  </w:footnote>
  <w:footnote w:type="continuationSeparator" w:id="1">
    <w:p w:rsidR="002D71F9" w:rsidRDefault="002D71F9" w:rsidP="005A4B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B2C" w:rsidRPr="005A4B2C" w:rsidRDefault="005A4B2C">
    <w:pPr>
      <w:pStyle w:val="a5"/>
      <w:rPr>
        <w:sz w:val="18"/>
        <w:szCs w:val="18"/>
      </w:rPr>
    </w:pPr>
    <w:r w:rsidRPr="005A4B2C">
      <w:rPr>
        <w:sz w:val="18"/>
        <w:szCs w:val="18"/>
      </w:rPr>
      <w:t>Εποικοδομικά Περιβάλλοντα Μάθησης με χρήση ΤΠΕ</w:t>
    </w:r>
  </w:p>
  <w:p w:rsidR="005A4B2C" w:rsidRPr="005A4B2C" w:rsidRDefault="005A4B2C">
    <w:pPr>
      <w:pStyle w:val="a5"/>
      <w:rPr>
        <w:sz w:val="18"/>
        <w:szCs w:val="18"/>
      </w:rPr>
    </w:pPr>
    <w:r w:rsidRPr="005A4B2C">
      <w:rPr>
        <w:sz w:val="18"/>
        <w:szCs w:val="18"/>
      </w:rPr>
      <w:t>ΕργασίαΕ4Β_1.2</w:t>
    </w:r>
  </w:p>
  <w:p w:rsidR="005A4B2C" w:rsidRPr="005A4B2C" w:rsidRDefault="005A4B2C">
    <w:pPr>
      <w:pStyle w:val="a5"/>
      <w:rPr>
        <w:sz w:val="18"/>
        <w:szCs w:val="18"/>
      </w:rPr>
    </w:pPr>
    <w:r w:rsidRPr="005A4B2C">
      <w:rPr>
        <w:sz w:val="18"/>
        <w:szCs w:val="18"/>
      </w:rPr>
      <w:t>Σαρπασίδου Μακρίνα</w:t>
    </w:r>
    <w:r w:rsidR="001C5621">
      <w:rPr>
        <w:sz w:val="18"/>
        <w:szCs w:val="18"/>
      </w:rPr>
      <w:t xml:space="preserve"> 411</w:t>
    </w:r>
  </w:p>
  <w:p w:rsidR="005A4B2C" w:rsidRPr="005A4B2C" w:rsidRDefault="005A4B2C">
    <w:pPr>
      <w:pStyle w:val="a5"/>
      <w:rPr>
        <w:sz w:val="18"/>
        <w:szCs w:val="18"/>
      </w:rPr>
    </w:pPr>
    <w:r w:rsidRPr="005A4B2C">
      <w:rPr>
        <w:sz w:val="18"/>
        <w:szCs w:val="18"/>
      </w:rPr>
      <w:t>Τόλα Αναστασία – Αγγελική 416</w:t>
    </w:r>
  </w:p>
  <w:p w:rsidR="005A4B2C" w:rsidRDefault="005A4B2C">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C57DCF"/>
    <w:multiLevelType w:val="hybridMultilevel"/>
    <w:tmpl w:val="EFA42A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3539ED"/>
    <w:rsid w:val="0004673C"/>
    <w:rsid w:val="001C5621"/>
    <w:rsid w:val="001E6777"/>
    <w:rsid w:val="00260370"/>
    <w:rsid w:val="002D71F9"/>
    <w:rsid w:val="00333E40"/>
    <w:rsid w:val="003539ED"/>
    <w:rsid w:val="003A24B1"/>
    <w:rsid w:val="003F665C"/>
    <w:rsid w:val="0046759C"/>
    <w:rsid w:val="004B56B4"/>
    <w:rsid w:val="005A4B2C"/>
    <w:rsid w:val="005B79FF"/>
    <w:rsid w:val="0063193B"/>
    <w:rsid w:val="006D034B"/>
    <w:rsid w:val="00712BDB"/>
    <w:rsid w:val="0071762B"/>
    <w:rsid w:val="00731BF2"/>
    <w:rsid w:val="00735E6B"/>
    <w:rsid w:val="007B3ACE"/>
    <w:rsid w:val="007D338E"/>
    <w:rsid w:val="00800A8F"/>
    <w:rsid w:val="00830692"/>
    <w:rsid w:val="0089637D"/>
    <w:rsid w:val="008B3D30"/>
    <w:rsid w:val="008D666F"/>
    <w:rsid w:val="009B114F"/>
    <w:rsid w:val="009C7468"/>
    <w:rsid w:val="00A31995"/>
    <w:rsid w:val="00AB6D25"/>
    <w:rsid w:val="00B27D45"/>
    <w:rsid w:val="00BB7597"/>
    <w:rsid w:val="00BE5662"/>
    <w:rsid w:val="00C13365"/>
    <w:rsid w:val="00C26E50"/>
    <w:rsid w:val="00C608FF"/>
    <w:rsid w:val="00C75DE5"/>
    <w:rsid w:val="00CE33C8"/>
    <w:rsid w:val="00E03DB8"/>
    <w:rsid w:val="00E15D6E"/>
    <w:rsid w:val="00EB7DCA"/>
    <w:rsid w:val="00F426D2"/>
    <w:rsid w:val="00FD1C4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D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39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BE5662"/>
    <w:pPr>
      <w:ind w:left="720"/>
      <w:contextualSpacing/>
    </w:pPr>
  </w:style>
  <w:style w:type="paragraph" w:styleId="a5">
    <w:name w:val="header"/>
    <w:basedOn w:val="a"/>
    <w:link w:val="Char"/>
    <w:uiPriority w:val="99"/>
    <w:unhideWhenUsed/>
    <w:rsid w:val="005A4B2C"/>
    <w:pPr>
      <w:tabs>
        <w:tab w:val="center" w:pos="4153"/>
        <w:tab w:val="right" w:pos="8306"/>
      </w:tabs>
      <w:spacing w:after="0" w:line="240" w:lineRule="auto"/>
    </w:pPr>
  </w:style>
  <w:style w:type="character" w:customStyle="1" w:styleId="Char">
    <w:name w:val="Κεφαλίδα Char"/>
    <w:basedOn w:val="a0"/>
    <w:link w:val="a5"/>
    <w:uiPriority w:val="99"/>
    <w:rsid w:val="005A4B2C"/>
  </w:style>
  <w:style w:type="paragraph" w:styleId="a6">
    <w:name w:val="footer"/>
    <w:basedOn w:val="a"/>
    <w:link w:val="Char0"/>
    <w:uiPriority w:val="99"/>
    <w:semiHidden/>
    <w:unhideWhenUsed/>
    <w:rsid w:val="005A4B2C"/>
    <w:pPr>
      <w:tabs>
        <w:tab w:val="center" w:pos="4153"/>
        <w:tab w:val="right" w:pos="8306"/>
      </w:tabs>
      <w:spacing w:after="0" w:line="240" w:lineRule="auto"/>
    </w:pPr>
  </w:style>
  <w:style w:type="character" w:customStyle="1" w:styleId="Char0">
    <w:name w:val="Υποσέλιδο Char"/>
    <w:basedOn w:val="a0"/>
    <w:link w:val="a6"/>
    <w:uiPriority w:val="99"/>
    <w:semiHidden/>
    <w:rsid w:val="005A4B2C"/>
  </w:style>
  <w:style w:type="paragraph" w:styleId="a7">
    <w:name w:val="Balloon Text"/>
    <w:basedOn w:val="a"/>
    <w:link w:val="Char1"/>
    <w:uiPriority w:val="99"/>
    <w:semiHidden/>
    <w:unhideWhenUsed/>
    <w:rsid w:val="005A4B2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5A4B2C"/>
    <w:rPr>
      <w:rFonts w:ascii="Tahoma" w:hAnsi="Tahoma" w:cs="Tahoma"/>
      <w:sz w:val="16"/>
      <w:szCs w:val="16"/>
    </w:rPr>
  </w:style>
  <w:style w:type="table" w:styleId="-4">
    <w:name w:val="Light Shading Accent 4"/>
    <w:basedOn w:val="a1"/>
    <w:uiPriority w:val="60"/>
    <w:rsid w:val="00EB7DCA"/>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1">
    <w:name w:val="Light List Accent 1"/>
    <w:basedOn w:val="a1"/>
    <w:uiPriority w:val="61"/>
    <w:rsid w:val="00EB7DC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6">
    <w:name w:val="Light Shading Accent 6"/>
    <w:basedOn w:val="a1"/>
    <w:uiPriority w:val="60"/>
    <w:rsid w:val="00EB7DCA"/>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2">
    <w:name w:val="Light Shading Accent 2"/>
    <w:basedOn w:val="a1"/>
    <w:uiPriority w:val="60"/>
    <w:rsid w:val="00EB7DCA"/>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a8">
    <w:name w:val="Light Shading"/>
    <w:basedOn w:val="a1"/>
    <w:uiPriority w:val="60"/>
    <w:rsid w:val="00EB7DCA"/>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9">
    <w:name w:val="Light List"/>
    <w:basedOn w:val="a1"/>
    <w:uiPriority w:val="61"/>
    <w:rsid w:val="00EB7DC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Shading Accent 1"/>
    <w:basedOn w:val="a1"/>
    <w:uiPriority w:val="60"/>
    <w:rsid w:val="00EB7DCA"/>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11">
    <w:name w:val="Dark List Accent 1"/>
    <w:basedOn w:val="a1"/>
    <w:uiPriority w:val="70"/>
    <w:rsid w:val="00EB7D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3">
    <w:name w:val="Dark List Accent 3"/>
    <w:basedOn w:val="a1"/>
    <w:uiPriority w:val="70"/>
    <w:rsid w:val="00EB7D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20">
    <w:name w:val="Dark List Accent 2"/>
    <w:basedOn w:val="a1"/>
    <w:uiPriority w:val="70"/>
    <w:rsid w:val="00EB7D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aa">
    <w:name w:val="Colorful Shading"/>
    <w:basedOn w:val="a1"/>
    <w:uiPriority w:val="71"/>
    <w:rsid w:val="00EB7DCA"/>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30">
    <w:name w:val="Colorful Shading Accent 3"/>
    <w:basedOn w:val="a1"/>
    <w:uiPriority w:val="71"/>
    <w:rsid w:val="00EB7DCA"/>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60">
    <w:name w:val="Dark List Accent 6"/>
    <w:basedOn w:val="a1"/>
    <w:uiPriority w:val="70"/>
    <w:rsid w:val="00EB7D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5">
    <w:name w:val="Dark List Accent 5"/>
    <w:basedOn w:val="a1"/>
    <w:uiPriority w:val="70"/>
    <w:rsid w:val="00EB7D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40">
    <w:name w:val="Dark List Accent 4"/>
    <w:basedOn w:val="a1"/>
    <w:uiPriority w:val="70"/>
    <w:rsid w:val="00EB7D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2-1">
    <w:name w:val="Medium Shading 2 Accent 1"/>
    <w:basedOn w:val="a1"/>
    <w:uiPriority w:val="64"/>
    <w:rsid w:val="00EB7D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EB7D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3">
    <w:name w:val="Medium List 1 Accent 3"/>
    <w:basedOn w:val="a1"/>
    <w:uiPriority w:val="65"/>
    <w:rsid w:val="00EB7DCA"/>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2">
    <w:name w:val="Medium List 1 Accent 2"/>
    <w:basedOn w:val="a1"/>
    <w:uiPriority w:val="65"/>
    <w:rsid w:val="00EB7DCA"/>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2-10">
    <w:name w:val="Medium List 2 Accent 1"/>
    <w:basedOn w:val="a1"/>
    <w:uiPriority w:val="66"/>
    <w:rsid w:val="00EB7DCA"/>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Shading 2 Accent 4"/>
    <w:basedOn w:val="a1"/>
    <w:uiPriority w:val="64"/>
    <w:rsid w:val="00EB7D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5AF1A-714B-41DD-BC1A-CBE967A91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920</Words>
  <Characters>4968</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Company>
  <LinksUpToDate>false</LinksUpToDate>
  <CharactersWithSpaces>5877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Domus</dc:creator>
  <cp:keywords/>
  <dc:description/>
  <cp:lastModifiedBy>Domus</cp:lastModifiedBy>
  <cp:revision>15</cp:revision>
  <dcterms:created xsi:type="dcterms:W3CDTF">2012-05-17T03:57:00Z</dcterms:created>
  <dcterms:modified xsi:type="dcterms:W3CDTF">2012-05-17T10:49:00Z</dcterms:modified>
</cp:coreProperties>
</file>