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7" w:rsidRDefault="00EE3D67" w:rsidP="00EE3D67">
      <w:pPr>
        <w:pStyle w:val="Heading1"/>
        <w:jc w:val="center"/>
      </w:pPr>
      <w:r>
        <w:t xml:space="preserve">Συνεργατικό σενάριο με αξιοποίηση της τεχνικής </w:t>
      </w:r>
      <w:r>
        <w:rPr>
          <w:lang w:val="en-US"/>
        </w:rPr>
        <w:t>think</w:t>
      </w:r>
      <w:r w:rsidRPr="00EE3D67">
        <w:t>-</w:t>
      </w:r>
      <w:r>
        <w:rPr>
          <w:lang w:val="en-US"/>
        </w:rPr>
        <w:t>pair</w:t>
      </w:r>
      <w:r w:rsidRPr="00EE3D67">
        <w:t>-</w:t>
      </w:r>
      <w:r>
        <w:rPr>
          <w:lang w:val="en-US"/>
        </w:rPr>
        <w:t>share</w:t>
      </w:r>
      <w:r>
        <w:t>.</w:t>
      </w:r>
    </w:p>
    <w:p w:rsidR="00EE3D67" w:rsidRDefault="00EE3D67" w:rsidP="00EE3D67"/>
    <w:p w:rsidR="00EE3D67" w:rsidRDefault="00EE3D67" w:rsidP="00EE3D67">
      <w:r>
        <w:t xml:space="preserve">Το σενάριο πρόκειται να εφαρμοστεί για την εξάσκηση μηχανικών λογισμικού σε θέματα που αφορούν κρίσιμα συστήματα. Η τάξη περιλαμβάνει 12 φοιτητές οπότε θα δημιουργηθούν </w:t>
      </w:r>
      <w:r w:rsidR="00531945">
        <w:t>6</w:t>
      </w:r>
      <w:r>
        <w:t xml:space="preserve"> ζευγάρια για να χρησιμοποιηθεί η τεχνική</w:t>
      </w:r>
      <w:r w:rsidRPr="00EE3D67">
        <w:t xml:space="preserve"> </w:t>
      </w:r>
      <w:r>
        <w:rPr>
          <w:lang w:val="en-US"/>
        </w:rPr>
        <w:t>think</w:t>
      </w:r>
      <w:r w:rsidRPr="00EE3D67">
        <w:t>-</w:t>
      </w:r>
      <w:r>
        <w:rPr>
          <w:lang w:val="en-US"/>
        </w:rPr>
        <w:t>pair</w:t>
      </w:r>
      <w:r w:rsidRPr="00EE3D67">
        <w:t>-</w:t>
      </w:r>
      <w:r>
        <w:rPr>
          <w:lang w:val="en-US"/>
        </w:rPr>
        <w:t>share</w:t>
      </w:r>
      <w:r w:rsidRPr="00EE3D67">
        <w:t>.</w:t>
      </w:r>
      <w:r>
        <w:rPr>
          <w:lang w:val="en-US"/>
        </w:rPr>
        <w:t>T</w:t>
      </w:r>
      <w:r>
        <w:t xml:space="preserve">ο σενάριο περιλαμβάνει την ανάπτυξη ενός συστήματος διαχείρισης </w:t>
      </w:r>
      <w:r w:rsidR="00531945">
        <w:t>αναχωρήσεων</w:t>
      </w:r>
      <w:r>
        <w:t xml:space="preserve"> και </w:t>
      </w:r>
      <w:r w:rsidR="00531945">
        <w:t>αφίξεων</w:t>
      </w:r>
      <w:r>
        <w:t xml:space="preserve"> ενός αεροδρομίου.</w:t>
      </w:r>
    </w:p>
    <w:p w:rsidR="00EE3D67" w:rsidRPr="00531945" w:rsidRDefault="00EE3D67" w:rsidP="00EE3D67">
      <w:pPr>
        <w:rPr>
          <w:szCs w:val="24"/>
        </w:rPr>
      </w:pPr>
      <w:r w:rsidRPr="00531945">
        <w:rPr>
          <w:szCs w:val="24"/>
        </w:rPr>
        <w:t xml:space="preserve">Το </w:t>
      </w:r>
      <w:r w:rsidRPr="00531945">
        <w:rPr>
          <w:szCs w:val="24"/>
          <w:lang w:val="en-US"/>
        </w:rPr>
        <w:t>schema</w:t>
      </w:r>
      <w:r w:rsidRPr="00531945">
        <w:rPr>
          <w:szCs w:val="24"/>
        </w:rPr>
        <w:t xml:space="preserve"> που χρησιμοποιείται είναι τύπου </w:t>
      </w:r>
      <w:r w:rsidRPr="00531945">
        <w:rPr>
          <w:szCs w:val="24"/>
          <w:lang w:val="en-US"/>
        </w:rPr>
        <w:t>Jigsaw</w:t>
      </w:r>
      <w:r w:rsidRPr="00531945">
        <w:rPr>
          <w:szCs w:val="24"/>
        </w:rPr>
        <w:t>. Δηλαδή δημιουργούνται συνθήκες όπου για να λυθεί το πρόβλημα πρέπει να επικοινωνήσουν τα μέλη της ομάδας.</w:t>
      </w:r>
    </w:p>
    <w:p w:rsidR="00EE3D67" w:rsidRPr="00EE3D67" w:rsidRDefault="00EE3D67" w:rsidP="00EE3D67"/>
    <w:p w:rsidR="00EE3D67" w:rsidRPr="00EE3D67" w:rsidRDefault="00EE3D67" w:rsidP="00EE3D67">
      <w:pPr>
        <w:rPr>
          <w:sz w:val="36"/>
          <w:szCs w:val="36"/>
        </w:rPr>
      </w:pPr>
    </w:p>
    <w:tbl>
      <w:tblPr>
        <w:tblW w:w="88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951"/>
        <w:gridCol w:w="2268"/>
        <w:gridCol w:w="2268"/>
        <w:gridCol w:w="2410"/>
      </w:tblGrid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color w:val="FF0000"/>
                <w:sz w:val="36"/>
                <w:szCs w:val="36"/>
                <w:lang w:val="en-US"/>
              </w:rPr>
            </w:pPr>
            <w:r>
              <w:rPr>
                <w:rFonts w:ascii="Cambria" w:hAnsi="Cambria"/>
                <w:b/>
                <w:bCs/>
                <w:color w:val="FF0000"/>
                <w:sz w:val="36"/>
                <w:szCs w:val="36"/>
                <w:lang w:val="en-US"/>
              </w:rPr>
              <w:t>Think-Pair-Share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1C28E7">
              <w:rPr>
                <w:rFonts w:ascii="Cambria" w:hAnsi="Cambria"/>
                <w:b/>
                <w:bCs/>
                <w:sz w:val="28"/>
                <w:szCs w:val="28"/>
              </w:rPr>
              <w:t>Φάση 1</w:t>
            </w:r>
            <w:r w:rsidRPr="001C28E7">
              <w:rPr>
                <w:rFonts w:ascii="Cambria" w:hAnsi="Cambria"/>
                <w:b/>
                <w:bCs/>
                <w:sz w:val="28"/>
                <w:szCs w:val="28"/>
                <w:lang w:val="en-US"/>
              </w:rPr>
              <w:t xml:space="preserve">: </w:t>
            </w:r>
          </w:p>
          <w:p w:rsidR="00EE3D67" w:rsidRPr="00EE3D67" w:rsidRDefault="00EE3D67" w:rsidP="007520BE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Ατομική προεργασία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1C28E7">
              <w:rPr>
                <w:rFonts w:ascii="Cambria" w:hAnsi="Cambria"/>
                <w:b/>
                <w:bCs/>
                <w:sz w:val="28"/>
                <w:szCs w:val="28"/>
              </w:rPr>
              <w:t>Φάση 2</w:t>
            </w:r>
            <w:r w:rsidRPr="001C28E7">
              <w:rPr>
                <w:rFonts w:ascii="Cambria" w:hAnsi="Cambria"/>
                <w:b/>
                <w:bCs/>
                <w:sz w:val="28"/>
                <w:szCs w:val="28"/>
                <w:lang w:val="en-US"/>
              </w:rPr>
              <w:t>:</w:t>
            </w:r>
          </w:p>
          <w:p w:rsidR="00EE3D67" w:rsidRPr="001C28E7" w:rsidRDefault="00EE3D67" w:rsidP="00A77471">
            <w:pPr>
              <w:jc w:val="center"/>
              <w:rPr>
                <w:rFonts w:ascii="Cambria" w:hAnsi="Cambria"/>
                <w:b/>
                <w:bCs/>
                <w:sz w:val="36"/>
                <w:szCs w:val="36"/>
                <w:lang w:val="en-US"/>
              </w:rPr>
            </w:pPr>
            <w:r w:rsidRPr="001C28E7">
              <w:rPr>
                <w:rFonts w:ascii="Cambria" w:hAnsi="Cambria"/>
                <w:b/>
                <w:bCs/>
                <w:sz w:val="28"/>
                <w:szCs w:val="28"/>
              </w:rPr>
              <w:t xml:space="preserve">Δημιουργία </w:t>
            </w:r>
            <w:r w:rsidR="00A77471">
              <w:rPr>
                <w:rFonts w:ascii="Cambria" w:hAnsi="Cambria"/>
                <w:b/>
                <w:bCs/>
                <w:sz w:val="28"/>
                <w:szCs w:val="28"/>
              </w:rPr>
              <w:t>Δυάδων</w:t>
            </w:r>
            <w:r w:rsidRPr="001C28E7">
              <w:rPr>
                <w:rFonts w:ascii="Cambria" w:hAnsi="Cambr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EE3D67" w:rsidRPr="00EE3D67" w:rsidRDefault="00EE3D67" w:rsidP="007520BE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1C28E7">
              <w:rPr>
                <w:rFonts w:ascii="Cambria" w:hAnsi="Cambria"/>
                <w:b/>
                <w:bCs/>
                <w:sz w:val="28"/>
                <w:szCs w:val="28"/>
              </w:rPr>
              <w:t>Φάση 3</w:t>
            </w:r>
            <w:r w:rsidRPr="00EE3D67">
              <w:rPr>
                <w:rFonts w:ascii="Cambria" w:hAnsi="Cambria"/>
                <w:b/>
                <w:bCs/>
                <w:sz w:val="28"/>
                <w:szCs w:val="28"/>
              </w:rPr>
              <w:t>:</w:t>
            </w:r>
          </w:p>
          <w:p w:rsidR="00EE3D67" w:rsidRPr="00EE3D67" w:rsidRDefault="00A77471" w:rsidP="007520BE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Φάση Ψηφοφορίας</w:t>
            </w:r>
          </w:p>
        </w:tc>
      </w:tr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TASK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EE3D67" w:rsidP="00EE3D67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Ο εκπαιδευτικός </w:t>
            </w:r>
            <w:r w:rsidR="00531945">
              <w:rPr>
                <w:rFonts w:ascii="Calibri" w:hAnsi="Calibri" w:cs="Calibri"/>
                <w:sz w:val="20"/>
              </w:rPr>
              <w:t>παρέχει το θ</w:t>
            </w:r>
            <w:r>
              <w:rPr>
                <w:rFonts w:ascii="Calibri" w:hAnsi="Calibri" w:cs="Calibri"/>
                <w:sz w:val="20"/>
              </w:rPr>
              <w:t>έμα στους εκπαιδευόμενους και ζητάει να σκεφτούνε</w:t>
            </w:r>
            <w:r w:rsidR="00531945">
              <w:rPr>
                <w:rFonts w:ascii="Calibri" w:hAnsi="Calibri" w:cs="Calibri"/>
                <w:sz w:val="20"/>
              </w:rPr>
              <w:t xml:space="preserve"> και να καταγράψουν</w:t>
            </w:r>
            <w:r>
              <w:rPr>
                <w:rFonts w:ascii="Calibri" w:hAnsi="Calibri" w:cs="Calibri"/>
                <w:sz w:val="20"/>
              </w:rPr>
              <w:t xml:space="preserve"> κάποιες αρχικές ιδέες για την επίλυση του</w:t>
            </w:r>
          </w:p>
          <w:p w:rsidR="00EE3D67" w:rsidRPr="001C28E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Ο εκπαιδευτικός σχηματίζει </w:t>
            </w:r>
            <w:r w:rsidR="00A77471">
              <w:rPr>
                <w:rFonts w:ascii="Calibri" w:hAnsi="Calibri" w:cs="Calibri"/>
                <w:sz w:val="20"/>
              </w:rPr>
              <w:t>δυάδες τυχαία</w:t>
            </w:r>
            <w:r w:rsidRPr="001C28E7">
              <w:rPr>
                <w:rFonts w:ascii="Calibri" w:hAnsi="Calibri" w:cs="Calibri"/>
                <w:sz w:val="20"/>
              </w:rPr>
              <w:t>.</w:t>
            </w:r>
          </w:p>
          <w:p w:rsidR="00EE3D67" w:rsidRPr="001C28E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Οι </w:t>
            </w:r>
            <w:r w:rsidR="00A77471">
              <w:rPr>
                <w:rFonts w:ascii="Calibri" w:hAnsi="Calibri" w:cs="Calibri"/>
                <w:sz w:val="20"/>
              </w:rPr>
              <w:t>εκπαιδευόμενοι μοιράζονται τις ιδέες τους με σκοπό να οδηγηθούν σε ένα καλύτερο σχέδιο-λύση</w:t>
            </w:r>
            <w:r w:rsidRPr="001C28E7">
              <w:rPr>
                <w:rFonts w:ascii="Calibri" w:hAnsi="Calibri" w:cs="Calibri"/>
                <w:sz w:val="20"/>
              </w:rPr>
              <w:t>.</w:t>
            </w:r>
          </w:p>
          <w:p w:rsidR="00EE3D67" w:rsidRPr="001C28E7" w:rsidRDefault="00EE3D67" w:rsidP="007520BE">
            <w:pPr>
              <w:rPr>
                <w:rFonts w:ascii="Calibri" w:hAnsi="Calibri" w:cs="Calibri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531945" w:rsidRDefault="00A77471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Ο εκπαιδευτικός </w:t>
            </w:r>
            <w:r w:rsidR="00531945">
              <w:rPr>
                <w:rFonts w:ascii="Calibri" w:hAnsi="Calibri" w:cs="Calibri"/>
                <w:sz w:val="20"/>
              </w:rPr>
              <w:t>συγκεντρώνει</w:t>
            </w:r>
            <w:r>
              <w:rPr>
                <w:rFonts w:ascii="Calibri" w:hAnsi="Calibri" w:cs="Calibri"/>
                <w:sz w:val="20"/>
              </w:rPr>
              <w:t xml:space="preserve"> τις λύσεις των ομάδων και τις παρουσιάζει στον πίνακα ή με την </w:t>
            </w:r>
            <w:r w:rsidR="00531945">
              <w:rPr>
                <w:rFonts w:ascii="Calibri" w:hAnsi="Calibri" w:cs="Calibri"/>
                <w:sz w:val="20"/>
              </w:rPr>
              <w:t xml:space="preserve">βοήθεια ενός </w:t>
            </w:r>
            <w:r w:rsidR="00531945">
              <w:rPr>
                <w:rFonts w:ascii="Calibri" w:hAnsi="Calibri" w:cs="Calibri"/>
                <w:sz w:val="20"/>
                <w:lang w:val="en-US"/>
              </w:rPr>
              <w:t>shared</w:t>
            </w:r>
            <w:r w:rsidR="00531945" w:rsidRPr="00531945">
              <w:rPr>
                <w:rFonts w:ascii="Calibri" w:hAnsi="Calibri" w:cs="Calibri"/>
                <w:sz w:val="20"/>
              </w:rPr>
              <w:t xml:space="preserve"> </w:t>
            </w:r>
            <w:r w:rsidR="00531945">
              <w:rPr>
                <w:rFonts w:ascii="Calibri" w:hAnsi="Calibri" w:cs="Calibri"/>
                <w:sz w:val="20"/>
                <w:lang w:val="en-US"/>
              </w:rPr>
              <w:t>whiteboard</w:t>
            </w:r>
            <w:r w:rsidR="00531945">
              <w:rPr>
                <w:rFonts w:ascii="Calibri" w:hAnsi="Calibri" w:cs="Calibri"/>
                <w:sz w:val="20"/>
              </w:rPr>
              <w:t>.</w:t>
            </w:r>
          </w:p>
          <w:p w:rsidR="00EE3D67" w:rsidRPr="001C28E7" w:rsidRDefault="00531945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Οι εκπαιδευόμενοι μαζί με τον εκπαιδευτικό συζητούν τις λύσεις και ψηφίζουν την λύση που θεωρούν καλύτερη .</w:t>
            </w:r>
          </w:p>
        </w:tc>
      </w:tr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Group</w:t>
            </w:r>
            <w:r w:rsidRPr="001C28E7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 </w:t>
            </w: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COMPOSITION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1C28E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Σε αυτήν την φάση οι εκπαιδευόμενοι δουλεύουν ατομικά</w:t>
            </w:r>
            <w:r w:rsidRPr="001C28E7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1C28E7" w:rsidRDefault="00EE3D67" w:rsidP="00A77471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Με τυχαία επιλογή ο </w:t>
            </w:r>
            <w:r>
              <w:rPr>
                <w:rFonts w:ascii="Calibri" w:hAnsi="Calibri" w:cs="Calibri"/>
                <w:sz w:val="20"/>
              </w:rPr>
              <w:t>εκπαιδευτικός</w:t>
            </w:r>
            <w:r w:rsidRPr="001C28E7">
              <w:rPr>
                <w:rFonts w:ascii="Calibri" w:hAnsi="Calibri" w:cs="Calibri"/>
                <w:sz w:val="20"/>
              </w:rPr>
              <w:t xml:space="preserve"> ορίζει</w:t>
            </w:r>
            <w:r w:rsidR="00A77471">
              <w:rPr>
                <w:rFonts w:ascii="Calibri" w:hAnsi="Calibri" w:cs="Calibri"/>
                <w:sz w:val="20"/>
              </w:rPr>
              <w:t xml:space="preserve"> τις δυάδες</w:t>
            </w:r>
            <w:r w:rsidRPr="001C28E7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1C28E7" w:rsidRDefault="00531945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Στην φάση αυτή όλοι οι εκπαιδευόμενοι αποτελούν μια ομάδα</w:t>
            </w:r>
          </w:p>
        </w:tc>
      </w:tr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TASK</w:t>
            </w:r>
            <w:r w:rsidRPr="001C28E7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 </w:t>
            </w: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DISTRIBUTION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A77471" w:rsidRDefault="00A77471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Σε αυτήν την φάση δεν υπάρχουν ομάδες για να υπάρχει κατανομή εργασίας.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A77471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Οι</w:t>
            </w:r>
            <w:r w:rsidR="00531945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εκπαιδευόμενοι στις ομάδες είναι ομότιμοι άρα δεν υπάρχει κατανομή εργασίας.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531945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Σε αυτήν την φάση δεν υπάρχει διαμοιρασμός εργασίας</w:t>
            </w:r>
          </w:p>
        </w:tc>
      </w:tr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t>MODE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1C28E7" w:rsidRDefault="00A77471" w:rsidP="007520BE">
            <w:pPr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Σε αυτήν την φάση κάθε εκπαιδευόμενος μπορεί να κρατήσει σημειώσεις τις οποίες θα μοιραστεί με την ομάδα του στην επόμενη φάση.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1C28E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>Η επικοινωνία μεταξύ των μελών της ομάδας γίνεται με προφορικό λόγο, εφόσον η συνεργασία τους γίνεται στον ίδιο χώρο και χρόνο.</w:t>
            </w:r>
          </w:p>
          <w:p w:rsidR="00EE3D67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Με τον ίδιο τρόπο διεξάγεται και η επικοινωνία μεταξύ </w:t>
            </w:r>
            <w:r w:rsidRPr="001C28E7">
              <w:rPr>
                <w:rFonts w:ascii="Calibri" w:hAnsi="Calibri" w:cs="Calibri"/>
                <w:sz w:val="20"/>
              </w:rPr>
              <w:lastRenderedPageBreak/>
              <w:t>εκπαιδευτικού και μαθητών.</w:t>
            </w:r>
          </w:p>
          <w:p w:rsidR="00A77471" w:rsidRPr="001C28E7" w:rsidRDefault="00A77471" w:rsidP="007520BE">
            <w:pPr>
              <w:jc w:val="left"/>
              <w:rPr>
                <w:sz w:val="36"/>
                <w:szCs w:val="36"/>
              </w:rPr>
            </w:pPr>
            <w:r>
              <w:rPr>
                <w:rFonts w:ascii="Calibri" w:hAnsi="Calibri" w:cs="Calibri"/>
                <w:sz w:val="20"/>
              </w:rPr>
              <w:t>Επίσης οι εκπαιδευόμενοι καταγράφουν τις ιδέες τους σε χαρτί ή με την βοήθεια κάποιου λογισμικού συνεργατικής συγγραφής κειμένου.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D67" w:rsidRPr="00531945" w:rsidRDefault="00EE3D67" w:rsidP="007520BE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lastRenderedPageBreak/>
              <w:t xml:space="preserve">Η επικοινωνία μεταξύ των </w:t>
            </w:r>
            <w:r w:rsidR="00531945">
              <w:rPr>
                <w:rFonts w:ascii="Calibri" w:hAnsi="Calibri" w:cs="Calibri"/>
                <w:sz w:val="20"/>
              </w:rPr>
              <w:t xml:space="preserve">εκπαιδευόμενων γίνεται </w:t>
            </w:r>
            <w:r w:rsidR="00531945" w:rsidRPr="001C28E7">
              <w:rPr>
                <w:rFonts w:ascii="Calibri" w:hAnsi="Calibri" w:cs="Calibri"/>
                <w:sz w:val="20"/>
              </w:rPr>
              <w:t>με προφορικό λόγο, εφόσον η συνεργασία τους γ</w:t>
            </w:r>
            <w:r w:rsidR="00531945">
              <w:rPr>
                <w:rFonts w:ascii="Calibri" w:hAnsi="Calibri" w:cs="Calibri"/>
                <w:sz w:val="20"/>
              </w:rPr>
              <w:t xml:space="preserve">ίνεται στον ίδιο χώρο και χρόνο ή μέσω του </w:t>
            </w:r>
            <w:r w:rsidR="00531945">
              <w:rPr>
                <w:rFonts w:ascii="Calibri" w:hAnsi="Calibri" w:cs="Calibri"/>
                <w:sz w:val="20"/>
                <w:lang w:val="en-US"/>
              </w:rPr>
              <w:t>chat</w:t>
            </w:r>
            <w:r w:rsidR="00531945" w:rsidRPr="00531945">
              <w:rPr>
                <w:rFonts w:ascii="Calibri" w:hAnsi="Calibri" w:cs="Calibri"/>
                <w:sz w:val="20"/>
              </w:rPr>
              <w:t xml:space="preserve"> </w:t>
            </w:r>
            <w:r w:rsidR="00AE35DF">
              <w:rPr>
                <w:rFonts w:ascii="Calibri" w:hAnsi="Calibri" w:cs="Calibri"/>
                <w:sz w:val="20"/>
              </w:rPr>
              <w:t>του</w:t>
            </w:r>
            <w:r w:rsidR="00531945" w:rsidRPr="00531945">
              <w:rPr>
                <w:rFonts w:ascii="Calibri" w:hAnsi="Calibri" w:cs="Calibri"/>
                <w:sz w:val="20"/>
              </w:rPr>
              <w:t xml:space="preserve"> </w:t>
            </w:r>
            <w:r w:rsidR="00531945">
              <w:rPr>
                <w:rFonts w:ascii="Calibri" w:hAnsi="Calibri" w:cs="Calibri"/>
                <w:sz w:val="20"/>
                <w:lang w:val="en-US"/>
              </w:rPr>
              <w:t>shared</w:t>
            </w:r>
            <w:r w:rsidR="00531945" w:rsidRPr="00531945">
              <w:rPr>
                <w:rFonts w:ascii="Calibri" w:hAnsi="Calibri" w:cs="Calibri"/>
                <w:sz w:val="20"/>
              </w:rPr>
              <w:t xml:space="preserve"> </w:t>
            </w:r>
            <w:r w:rsidR="00531945">
              <w:rPr>
                <w:rFonts w:ascii="Calibri" w:hAnsi="Calibri" w:cs="Calibri"/>
                <w:sz w:val="20"/>
                <w:lang w:val="en-US"/>
              </w:rPr>
              <w:t>whiteboard</w:t>
            </w:r>
            <w:r w:rsidR="00531945">
              <w:rPr>
                <w:rFonts w:ascii="Calibri" w:hAnsi="Calibri" w:cs="Calibri"/>
                <w:sz w:val="20"/>
              </w:rPr>
              <w:t xml:space="preserve"> στην περίπτωση που η δραστηριότητα γίνεται </w:t>
            </w:r>
            <w:r w:rsidR="00531945">
              <w:rPr>
                <w:rFonts w:ascii="Calibri" w:hAnsi="Calibri" w:cs="Calibri"/>
                <w:sz w:val="20"/>
              </w:rPr>
              <w:lastRenderedPageBreak/>
              <w:t>ηλεκτρονικά</w:t>
            </w:r>
          </w:p>
          <w:p w:rsidR="00EE3D67" w:rsidRPr="001C28E7" w:rsidRDefault="00EE3D67" w:rsidP="00AE35DF">
            <w:pPr>
              <w:jc w:val="left"/>
              <w:rPr>
                <w:sz w:val="36"/>
                <w:szCs w:val="36"/>
              </w:rPr>
            </w:pPr>
            <w:r w:rsidRPr="001C28E7">
              <w:rPr>
                <w:rFonts w:ascii="Calibri" w:hAnsi="Calibri" w:cs="Calibri"/>
                <w:sz w:val="20"/>
              </w:rPr>
              <w:t xml:space="preserve">Με τον ίδιο τρόπο διεξάγεται και η επικοινωνία μεταξύ εκπαιδευτικού και </w:t>
            </w:r>
            <w:r w:rsidR="00AE35DF">
              <w:rPr>
                <w:rFonts w:ascii="Calibri" w:hAnsi="Calibri" w:cs="Calibri"/>
                <w:sz w:val="20"/>
              </w:rPr>
              <w:t>εκπαιδευόμενων</w:t>
            </w:r>
            <w:r w:rsidRPr="001C28E7">
              <w:rPr>
                <w:rFonts w:ascii="Calibri" w:hAnsi="Calibri" w:cs="Calibri"/>
                <w:sz w:val="20"/>
              </w:rPr>
              <w:t>.</w:t>
            </w:r>
          </w:p>
        </w:tc>
      </w:tr>
      <w:tr w:rsidR="00EE3D67" w:rsidRPr="001C28E7" w:rsidTr="007520BE">
        <w:trPr>
          <w:jc w:val="center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E3D67" w:rsidRPr="001C28E7" w:rsidRDefault="00EE3D67" w:rsidP="007520BE">
            <w:pPr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1C28E7">
              <w:rPr>
                <w:rFonts w:ascii="Cambria" w:hAnsi="Cambria"/>
                <w:b/>
                <w:bCs/>
                <w:i/>
                <w:iCs/>
                <w:szCs w:val="24"/>
                <w:lang w:val="en-US"/>
              </w:rPr>
              <w:lastRenderedPageBreak/>
              <w:t>TIMING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EE3D67" w:rsidP="00A77471">
            <w:pPr>
              <w:jc w:val="left"/>
              <w:rPr>
                <w:rFonts w:ascii="Calibri" w:hAnsi="Calibri" w:cs="Calibri"/>
                <w:sz w:val="20"/>
              </w:rPr>
            </w:pPr>
            <w:r w:rsidRPr="001C28E7">
              <w:rPr>
                <w:rFonts w:ascii="Calibri" w:hAnsi="Calibri" w:cs="Calibri"/>
                <w:sz w:val="20"/>
              </w:rPr>
              <w:t>Η 1</w:t>
            </w:r>
            <w:r w:rsidRPr="001C28E7">
              <w:rPr>
                <w:rFonts w:ascii="Calibri" w:hAnsi="Calibri" w:cs="Calibri"/>
                <w:sz w:val="20"/>
                <w:vertAlign w:val="superscript"/>
              </w:rPr>
              <w:t>η</w:t>
            </w:r>
            <w:r w:rsidRPr="001C28E7">
              <w:rPr>
                <w:rFonts w:ascii="Calibri" w:hAnsi="Calibri" w:cs="Calibri"/>
                <w:sz w:val="20"/>
              </w:rPr>
              <w:t xml:space="preserve"> φάση της συνεργατικής τεχνικής θα διαρκέσει περίπου </w:t>
            </w:r>
            <w:r w:rsidR="00A77471">
              <w:rPr>
                <w:rFonts w:ascii="Calibri" w:hAnsi="Calibri" w:cs="Calibri"/>
                <w:sz w:val="20"/>
              </w:rPr>
              <w:t>15</w:t>
            </w:r>
            <w:r w:rsidRPr="001C28E7">
              <w:rPr>
                <w:rFonts w:ascii="Calibri" w:hAnsi="Calibri" w:cs="Calibri"/>
                <w:sz w:val="20"/>
              </w:rPr>
              <w:t>’.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EE3D67" w:rsidP="00A77471">
            <w:pPr>
              <w:jc w:val="left"/>
              <w:rPr>
                <w:sz w:val="36"/>
                <w:szCs w:val="36"/>
              </w:rPr>
            </w:pPr>
            <w:r w:rsidRPr="001C28E7">
              <w:rPr>
                <w:rFonts w:ascii="Calibri" w:hAnsi="Calibri" w:cs="Calibri"/>
                <w:sz w:val="20"/>
              </w:rPr>
              <w:t>Η 2</w:t>
            </w:r>
            <w:r w:rsidRPr="001C28E7">
              <w:rPr>
                <w:rFonts w:ascii="Calibri" w:hAnsi="Calibri" w:cs="Calibri"/>
                <w:sz w:val="20"/>
                <w:vertAlign w:val="superscript"/>
              </w:rPr>
              <w:t>η</w:t>
            </w:r>
            <w:r w:rsidRPr="001C28E7">
              <w:rPr>
                <w:rFonts w:ascii="Calibri" w:hAnsi="Calibri" w:cs="Calibri"/>
                <w:sz w:val="20"/>
              </w:rPr>
              <w:t xml:space="preserve"> φάση της συνεργατικής τεχνικής θα διαρκέσει περίπου </w:t>
            </w:r>
            <w:r w:rsidR="00A77471">
              <w:rPr>
                <w:rFonts w:ascii="Calibri" w:hAnsi="Calibri" w:cs="Calibri"/>
                <w:sz w:val="20"/>
              </w:rPr>
              <w:t>40</w:t>
            </w:r>
            <w:r w:rsidRPr="001C28E7">
              <w:rPr>
                <w:rFonts w:ascii="Calibri" w:hAnsi="Calibri" w:cs="Calibri"/>
                <w:sz w:val="20"/>
              </w:rPr>
              <w:t>’.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E3D67" w:rsidRPr="001C28E7" w:rsidRDefault="00EE3D67" w:rsidP="00531945">
            <w:pPr>
              <w:jc w:val="left"/>
              <w:rPr>
                <w:sz w:val="36"/>
                <w:szCs w:val="36"/>
              </w:rPr>
            </w:pPr>
            <w:r w:rsidRPr="001C28E7">
              <w:rPr>
                <w:rFonts w:ascii="Calibri" w:hAnsi="Calibri" w:cs="Calibri"/>
                <w:sz w:val="20"/>
              </w:rPr>
              <w:t>Η 3</w:t>
            </w:r>
            <w:r w:rsidRPr="001C28E7">
              <w:rPr>
                <w:rFonts w:ascii="Calibri" w:hAnsi="Calibri" w:cs="Calibri"/>
                <w:sz w:val="20"/>
                <w:vertAlign w:val="superscript"/>
              </w:rPr>
              <w:t>η</w:t>
            </w:r>
            <w:r w:rsidRPr="001C28E7">
              <w:rPr>
                <w:rFonts w:ascii="Calibri" w:hAnsi="Calibri" w:cs="Calibri"/>
                <w:sz w:val="20"/>
              </w:rPr>
              <w:t xml:space="preserve"> φάση της συνεργατικής τεχνικής θα διαρκέσει περίπου 35’.</w:t>
            </w:r>
          </w:p>
        </w:tc>
      </w:tr>
    </w:tbl>
    <w:p w:rsidR="00EE3D67" w:rsidRPr="001C28E7" w:rsidRDefault="00EE3D67" w:rsidP="00EE3D67">
      <w:pPr>
        <w:rPr>
          <w:sz w:val="36"/>
          <w:szCs w:val="36"/>
        </w:rPr>
      </w:pPr>
    </w:p>
    <w:p w:rsidR="00464F4E" w:rsidRDefault="00AE35DF"/>
    <w:sectPr w:rsidR="00464F4E" w:rsidSect="003B6E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E3D85"/>
    <w:multiLevelType w:val="hybridMultilevel"/>
    <w:tmpl w:val="AC942A32"/>
    <w:lvl w:ilvl="0" w:tplc="0BC2910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31D4C"/>
    <w:multiLevelType w:val="hybridMultilevel"/>
    <w:tmpl w:val="018EF3D0"/>
    <w:lvl w:ilvl="0" w:tplc="0BC2910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E3D67"/>
    <w:rsid w:val="003B6EB0"/>
    <w:rsid w:val="00456D41"/>
    <w:rsid w:val="004D7634"/>
    <w:rsid w:val="00531945"/>
    <w:rsid w:val="00A77471"/>
    <w:rsid w:val="00AE35DF"/>
    <w:rsid w:val="00EE3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D6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3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3D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3D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3D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E3D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E3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Stylias</dc:creator>
  <cp:lastModifiedBy>Stylias</cp:lastModifiedBy>
  <cp:revision>1</cp:revision>
  <dcterms:created xsi:type="dcterms:W3CDTF">2012-05-17T13:36:00Z</dcterms:created>
  <dcterms:modified xsi:type="dcterms:W3CDTF">2012-05-17T14:08:00Z</dcterms:modified>
</cp:coreProperties>
</file>